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CEE5F" w14:textId="77777777" w:rsidR="00C02058" w:rsidRDefault="00C02058" w:rsidP="00C02058">
      <w:pPr>
        <w:pStyle w:val="ae"/>
        <w:ind w:left="4956"/>
        <w:rPr>
          <w:szCs w:val="18"/>
          <w:lang w:val="ru-RU"/>
        </w:rPr>
      </w:pPr>
      <w:r w:rsidRPr="00293B4F">
        <w:rPr>
          <w:szCs w:val="18"/>
          <w:lang w:val="ru-RU"/>
        </w:rPr>
        <w:t xml:space="preserve">Приложение № </w:t>
      </w:r>
      <w:r w:rsidR="00971CB3">
        <w:rPr>
          <w:szCs w:val="18"/>
          <w:lang w:val="ru-RU"/>
        </w:rPr>
        <w:t>2</w:t>
      </w:r>
    </w:p>
    <w:p w14:paraId="2A91963E" w14:textId="5C2AAE66" w:rsidR="009F601F" w:rsidRDefault="00C02058" w:rsidP="00C02058">
      <w:pPr>
        <w:tabs>
          <w:tab w:val="left" w:pos="3181"/>
          <w:tab w:val="center" w:pos="4677"/>
          <w:tab w:val="right" w:pos="9355"/>
          <w:tab w:val="right" w:pos="9976"/>
        </w:tabs>
        <w:ind w:left="4956"/>
        <w:rPr>
          <w:szCs w:val="18"/>
          <w:lang w:val="ru-RU"/>
        </w:rPr>
      </w:pPr>
      <w:r w:rsidRPr="00293B4F">
        <w:rPr>
          <w:szCs w:val="18"/>
          <w:lang w:val="ru-RU"/>
        </w:rPr>
        <w:t xml:space="preserve">к </w:t>
      </w:r>
      <w:r w:rsidRPr="008853A2">
        <w:rPr>
          <w:szCs w:val="18"/>
          <w:lang w:val="ru-RU"/>
        </w:rPr>
        <w:t>Порядку и условия</w:t>
      </w:r>
      <w:r>
        <w:rPr>
          <w:szCs w:val="18"/>
          <w:lang w:val="ru-RU"/>
        </w:rPr>
        <w:t>м</w:t>
      </w:r>
      <w:r w:rsidRPr="008853A2">
        <w:rPr>
          <w:szCs w:val="18"/>
          <w:lang w:val="ru-RU"/>
        </w:rPr>
        <w:t xml:space="preserve"> осуществления акционерным общ</w:t>
      </w:r>
      <w:r>
        <w:rPr>
          <w:szCs w:val="18"/>
          <w:lang w:val="ru-RU"/>
        </w:rPr>
        <w:t xml:space="preserve">еством «Региональная лизинговая </w:t>
      </w:r>
      <w:r w:rsidRPr="008853A2">
        <w:rPr>
          <w:szCs w:val="18"/>
          <w:lang w:val="ru-RU"/>
        </w:rPr>
        <w:t xml:space="preserve">компания </w:t>
      </w:r>
      <w:r w:rsidR="00332887">
        <w:rPr>
          <w:szCs w:val="18"/>
          <w:lang w:val="ru-RU"/>
        </w:rPr>
        <w:t xml:space="preserve">Республики </w:t>
      </w:r>
      <w:r w:rsidR="00C21DD4">
        <w:rPr>
          <w:szCs w:val="18"/>
          <w:lang w:val="ru-RU"/>
        </w:rPr>
        <w:t>Татарстан</w:t>
      </w:r>
      <w:r w:rsidRPr="008853A2">
        <w:rPr>
          <w:szCs w:val="18"/>
          <w:lang w:val="ru-RU"/>
        </w:rPr>
        <w:t>» лизинговой деятельности</w:t>
      </w:r>
    </w:p>
    <w:p w14:paraId="2E3D994C" w14:textId="77777777" w:rsidR="00C02058" w:rsidRDefault="00C02058" w:rsidP="00293B4F">
      <w:pPr>
        <w:tabs>
          <w:tab w:val="left" w:pos="3181"/>
          <w:tab w:val="center" w:pos="4677"/>
          <w:tab w:val="right" w:pos="9355"/>
          <w:tab w:val="right" w:pos="9976"/>
        </w:tabs>
        <w:jc w:val="right"/>
        <w:rPr>
          <w:szCs w:val="18"/>
          <w:lang w:val="ru-RU"/>
        </w:rPr>
      </w:pPr>
    </w:p>
    <w:p w14:paraId="0C2ECB1C" w14:textId="77777777" w:rsidR="009F601F" w:rsidRDefault="007841B5" w:rsidP="003928DF">
      <w:pPr>
        <w:tabs>
          <w:tab w:val="left" w:pos="3181"/>
          <w:tab w:val="center" w:pos="4677"/>
          <w:tab w:val="right" w:pos="9355"/>
          <w:tab w:val="right" w:pos="9976"/>
        </w:tabs>
        <w:spacing w:line="216" w:lineRule="auto"/>
        <w:jc w:val="center"/>
        <w:rPr>
          <w:b/>
          <w:sz w:val="28"/>
          <w:szCs w:val="18"/>
          <w:lang w:val="ru-RU"/>
        </w:rPr>
      </w:pPr>
      <w:r w:rsidRPr="002A5F69">
        <w:rPr>
          <w:b/>
          <w:sz w:val="28"/>
          <w:szCs w:val="18"/>
          <w:lang w:val="ru-RU"/>
        </w:rPr>
        <w:t xml:space="preserve">ТРЕБОВАНИЯ К </w:t>
      </w:r>
      <w:r w:rsidR="00C02058">
        <w:rPr>
          <w:b/>
          <w:sz w:val="28"/>
          <w:szCs w:val="18"/>
          <w:lang w:val="ru-RU"/>
        </w:rPr>
        <w:t>ЛИЗИНГОПОЛУЧАТЕЛЯМ</w:t>
      </w:r>
    </w:p>
    <w:p w14:paraId="7A32A41F" w14:textId="77777777" w:rsidR="003928DF" w:rsidRPr="009F601F" w:rsidRDefault="003928DF" w:rsidP="003928DF">
      <w:pPr>
        <w:tabs>
          <w:tab w:val="left" w:pos="3181"/>
          <w:tab w:val="center" w:pos="4677"/>
          <w:tab w:val="right" w:pos="9355"/>
          <w:tab w:val="right" w:pos="9976"/>
        </w:tabs>
        <w:spacing w:line="216" w:lineRule="auto"/>
        <w:jc w:val="center"/>
        <w:rPr>
          <w:b/>
          <w:sz w:val="28"/>
          <w:szCs w:val="18"/>
          <w:lang w:val="ru-RU"/>
        </w:rPr>
      </w:pPr>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7"/>
        <w:gridCol w:w="2238"/>
        <w:gridCol w:w="6549"/>
      </w:tblGrid>
      <w:tr w:rsidR="002A5F69" w:rsidRPr="008B2597" w14:paraId="7B8C0A87" w14:textId="77777777" w:rsidTr="00FC44C3">
        <w:trPr>
          <w:trHeight w:val="106"/>
          <w:jc w:val="center"/>
        </w:trPr>
        <w:tc>
          <w:tcPr>
            <w:tcW w:w="627" w:type="dxa"/>
            <w:shd w:val="clear" w:color="auto" w:fill="auto"/>
            <w:vAlign w:val="center"/>
          </w:tcPr>
          <w:p w14:paraId="03CF26E3" w14:textId="77777777" w:rsidR="002A5F69" w:rsidRPr="008B2597" w:rsidRDefault="002A5F69" w:rsidP="003928DF">
            <w:pPr>
              <w:spacing w:line="216" w:lineRule="auto"/>
              <w:jc w:val="center"/>
              <w:rPr>
                <w:b/>
                <w:color w:val="000000"/>
                <w:lang w:val="ru-RU"/>
              </w:rPr>
            </w:pPr>
            <w:r w:rsidRPr="008B2597">
              <w:rPr>
                <w:b/>
                <w:color w:val="000000"/>
                <w:lang w:val="ru-RU"/>
              </w:rPr>
              <w:t>№ п/п</w:t>
            </w:r>
          </w:p>
        </w:tc>
        <w:tc>
          <w:tcPr>
            <w:tcW w:w="2238" w:type="dxa"/>
            <w:shd w:val="clear" w:color="auto" w:fill="auto"/>
            <w:vAlign w:val="center"/>
          </w:tcPr>
          <w:p w14:paraId="3D137C0D" w14:textId="77777777" w:rsidR="002A5F69" w:rsidRPr="008B2597" w:rsidRDefault="002A5F69" w:rsidP="003928DF">
            <w:pPr>
              <w:spacing w:line="216" w:lineRule="auto"/>
              <w:jc w:val="center"/>
              <w:rPr>
                <w:b/>
                <w:color w:val="000000"/>
                <w:lang w:val="ru-RU"/>
              </w:rPr>
            </w:pPr>
            <w:r w:rsidRPr="008B2597">
              <w:rPr>
                <w:b/>
                <w:color w:val="000000"/>
                <w:lang w:val="ru-RU"/>
              </w:rPr>
              <w:t>Наименование требования</w:t>
            </w:r>
          </w:p>
        </w:tc>
        <w:tc>
          <w:tcPr>
            <w:tcW w:w="6549" w:type="dxa"/>
            <w:shd w:val="clear" w:color="auto" w:fill="auto"/>
            <w:vAlign w:val="center"/>
          </w:tcPr>
          <w:p w14:paraId="2F8AD14C" w14:textId="77777777" w:rsidR="002A5F69" w:rsidRPr="008B2597" w:rsidRDefault="002A5F69" w:rsidP="003928DF">
            <w:pPr>
              <w:spacing w:line="216" w:lineRule="auto"/>
              <w:jc w:val="center"/>
              <w:rPr>
                <w:b/>
                <w:color w:val="000000"/>
                <w:lang w:val="ru-RU"/>
              </w:rPr>
            </w:pPr>
            <w:r w:rsidRPr="008B2597">
              <w:rPr>
                <w:b/>
                <w:color w:val="000000"/>
                <w:lang w:val="ru-RU"/>
              </w:rPr>
              <w:t>Нормативное значение</w:t>
            </w:r>
          </w:p>
        </w:tc>
      </w:tr>
      <w:tr w:rsidR="002A5F69" w:rsidRPr="008B2597" w14:paraId="79F36498" w14:textId="77777777" w:rsidTr="00FC44C3">
        <w:trPr>
          <w:jc w:val="center"/>
        </w:trPr>
        <w:tc>
          <w:tcPr>
            <w:tcW w:w="627" w:type="dxa"/>
            <w:shd w:val="clear" w:color="auto" w:fill="auto"/>
            <w:vAlign w:val="center"/>
          </w:tcPr>
          <w:p w14:paraId="467CC68B" w14:textId="77777777" w:rsidR="002A5F69" w:rsidRPr="008B2597" w:rsidRDefault="002A5F69" w:rsidP="003928DF">
            <w:pPr>
              <w:spacing w:line="216" w:lineRule="auto"/>
              <w:jc w:val="center"/>
              <w:rPr>
                <w:color w:val="000000"/>
                <w:lang w:val="ru-RU"/>
              </w:rPr>
            </w:pPr>
            <w:r w:rsidRPr="008B2597">
              <w:rPr>
                <w:color w:val="000000"/>
                <w:lang w:val="ru-RU"/>
              </w:rPr>
              <w:t>1.</w:t>
            </w:r>
          </w:p>
        </w:tc>
        <w:tc>
          <w:tcPr>
            <w:tcW w:w="2238" w:type="dxa"/>
            <w:shd w:val="clear" w:color="auto" w:fill="auto"/>
            <w:vAlign w:val="center"/>
          </w:tcPr>
          <w:p w14:paraId="3BD992BF" w14:textId="77777777" w:rsidR="002A5F69" w:rsidRPr="008B2597" w:rsidRDefault="007B11D6" w:rsidP="003928DF">
            <w:pPr>
              <w:spacing w:line="216" w:lineRule="auto"/>
              <w:jc w:val="both"/>
              <w:rPr>
                <w:color w:val="000000"/>
                <w:lang w:val="ru-RU"/>
              </w:rPr>
            </w:pPr>
            <w:r w:rsidRPr="008B2597">
              <w:rPr>
                <w:color w:val="000000"/>
                <w:lang w:val="ru-RU"/>
              </w:rPr>
              <w:t>Целевой профиль Лизингополучателя</w:t>
            </w:r>
          </w:p>
        </w:tc>
        <w:tc>
          <w:tcPr>
            <w:tcW w:w="6549" w:type="dxa"/>
            <w:shd w:val="clear" w:color="auto" w:fill="auto"/>
          </w:tcPr>
          <w:p w14:paraId="4A211A83" w14:textId="5A0AC63F" w:rsidR="00E30148" w:rsidRPr="00BC3340" w:rsidRDefault="00E30148" w:rsidP="00E30148">
            <w:pPr>
              <w:pStyle w:val="af2"/>
              <w:spacing w:line="216" w:lineRule="auto"/>
              <w:ind w:left="0"/>
              <w:rPr>
                <w:rFonts w:ascii="Times New Roman" w:hAnsi="Times New Roman"/>
                <w:color w:val="000000"/>
                <w:sz w:val="24"/>
                <w:lang w:eastAsia="ru-RU"/>
              </w:rPr>
            </w:pPr>
            <w:r w:rsidRPr="00BC3340">
              <w:rPr>
                <w:rFonts w:ascii="Times New Roman" w:hAnsi="Times New Roman"/>
                <w:color w:val="000000"/>
                <w:sz w:val="24"/>
                <w:lang w:eastAsia="ru-RU"/>
              </w:rPr>
              <w:t>Субъект малого</w:t>
            </w:r>
            <w:r w:rsidR="008D11C5">
              <w:t xml:space="preserve"> </w:t>
            </w:r>
            <w:r w:rsidR="008D11C5" w:rsidRPr="008D11C5">
              <w:rPr>
                <w:rFonts w:ascii="Times New Roman" w:hAnsi="Times New Roman"/>
                <w:color w:val="000000"/>
                <w:sz w:val="24"/>
                <w:lang w:eastAsia="ru-RU"/>
              </w:rPr>
              <w:t>и среднего</w:t>
            </w:r>
            <w:r w:rsidRPr="00BC3340">
              <w:rPr>
                <w:rFonts w:ascii="Times New Roman" w:hAnsi="Times New Roman"/>
                <w:color w:val="000000"/>
                <w:sz w:val="24"/>
                <w:lang w:eastAsia="ru-RU"/>
              </w:rPr>
              <w:t xml:space="preserve"> предпринимательства, </w:t>
            </w:r>
            <w:r w:rsidRPr="00E06C43">
              <w:rPr>
                <w:rFonts w:ascii="Times New Roman" w:hAnsi="Times New Roman"/>
                <w:color w:val="000000"/>
                <w:sz w:val="24"/>
                <w:lang w:eastAsia="ru-RU"/>
              </w:rPr>
              <w:t>относится к категории «микропредприятия»</w:t>
            </w:r>
            <w:r w:rsidR="00B2473D">
              <w:rPr>
                <w:rFonts w:ascii="Times New Roman" w:hAnsi="Times New Roman"/>
                <w:color w:val="000000"/>
                <w:sz w:val="24"/>
                <w:lang w:eastAsia="ru-RU"/>
              </w:rPr>
              <w:t>,</w:t>
            </w:r>
            <w:r w:rsidRPr="00E06C43">
              <w:rPr>
                <w:rFonts w:ascii="Times New Roman" w:hAnsi="Times New Roman"/>
                <w:color w:val="000000"/>
                <w:sz w:val="24"/>
                <w:lang w:eastAsia="ru-RU"/>
              </w:rPr>
              <w:t xml:space="preserve"> «малые предприятия»</w:t>
            </w:r>
            <w:r w:rsidR="00B2473D">
              <w:rPr>
                <w:rFonts w:ascii="Times New Roman" w:hAnsi="Times New Roman"/>
                <w:color w:val="000000"/>
                <w:sz w:val="24"/>
                <w:lang w:eastAsia="ru-RU"/>
              </w:rPr>
              <w:t xml:space="preserve"> или «средние»</w:t>
            </w:r>
            <w:r w:rsidRPr="00E06C43">
              <w:rPr>
                <w:rFonts w:ascii="Times New Roman" w:hAnsi="Times New Roman"/>
                <w:color w:val="000000"/>
                <w:sz w:val="24"/>
                <w:lang w:eastAsia="ru-RU"/>
              </w:rPr>
              <w:t xml:space="preserve"> в соответствии со статьей 4 Закона № 209-ФЗ и не относится к субъектам малого</w:t>
            </w:r>
            <w:r w:rsidR="008D11C5">
              <w:t xml:space="preserve"> </w:t>
            </w:r>
            <w:r w:rsidR="008D11C5" w:rsidRPr="008D11C5">
              <w:rPr>
                <w:rFonts w:ascii="Times New Roman" w:hAnsi="Times New Roman"/>
                <w:color w:val="000000"/>
                <w:sz w:val="24"/>
                <w:lang w:eastAsia="ru-RU"/>
              </w:rPr>
              <w:t>и среднего</w:t>
            </w:r>
            <w:r w:rsidRPr="00E06C43">
              <w:rPr>
                <w:rFonts w:ascii="Times New Roman" w:hAnsi="Times New Roman"/>
                <w:color w:val="000000"/>
                <w:sz w:val="24"/>
                <w:lang w:eastAsia="ru-RU"/>
              </w:rPr>
              <w:t xml:space="preserve"> предпринимательства, которым не может оказываться поддержка в соответствии со статьей 14 Закона № 209-ФЗ, в том числе является поставщиком крупнейших заказчиков, определяемых Правительством Российской Федерации; сведения о субъекте малого</w:t>
            </w:r>
            <w:r w:rsidR="008D11C5">
              <w:t xml:space="preserve"> </w:t>
            </w:r>
            <w:r w:rsidR="008D11C5" w:rsidRPr="008D11C5">
              <w:rPr>
                <w:rFonts w:ascii="Times New Roman" w:hAnsi="Times New Roman"/>
                <w:color w:val="000000"/>
                <w:sz w:val="24"/>
                <w:lang w:eastAsia="ru-RU"/>
              </w:rPr>
              <w:t>и среднего</w:t>
            </w:r>
            <w:r w:rsidRPr="00E06C43">
              <w:rPr>
                <w:rFonts w:ascii="Times New Roman" w:hAnsi="Times New Roman"/>
                <w:color w:val="000000"/>
                <w:sz w:val="24"/>
                <w:lang w:eastAsia="ru-RU"/>
              </w:rPr>
              <w:t xml:space="preserve"> предпринимательства внесены в единый реестр субъектов малого и среднего предпринимательства, ведение которого осуществляется в соответствии с Законом № 209-ФЗ, за исключением случаев отсутствия в указанном реестре сведений о субъекте малого</w:t>
            </w:r>
            <w:r w:rsidR="008D11C5">
              <w:t xml:space="preserve"> </w:t>
            </w:r>
            <w:r w:rsidR="008D11C5" w:rsidRPr="008D11C5">
              <w:rPr>
                <w:rFonts w:ascii="Times New Roman" w:hAnsi="Times New Roman"/>
                <w:color w:val="000000"/>
                <w:sz w:val="24"/>
                <w:lang w:eastAsia="ru-RU"/>
              </w:rPr>
              <w:t>и среднего</w:t>
            </w:r>
            <w:r w:rsidRPr="00E06C43">
              <w:rPr>
                <w:rFonts w:ascii="Times New Roman" w:hAnsi="Times New Roman"/>
                <w:color w:val="000000"/>
                <w:sz w:val="24"/>
                <w:lang w:eastAsia="ru-RU"/>
              </w:rPr>
              <w:t xml:space="preserve">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w:t>
            </w:r>
            <w:r>
              <w:rPr>
                <w:rFonts w:ascii="Times New Roman" w:hAnsi="Times New Roman"/>
                <w:color w:val="000000"/>
                <w:sz w:val="24"/>
                <w:lang w:eastAsia="ru-RU"/>
              </w:rPr>
              <w:t>.</w:t>
            </w:r>
          </w:p>
          <w:p w14:paraId="0037DBAE" w14:textId="223A7893" w:rsidR="007A4D69" w:rsidRPr="008B2597" w:rsidRDefault="007A4D69" w:rsidP="00E30148">
            <w:pPr>
              <w:pStyle w:val="af2"/>
              <w:spacing w:line="216" w:lineRule="auto"/>
              <w:ind w:left="0"/>
              <w:rPr>
                <w:rFonts w:ascii="Times New Roman" w:hAnsi="Times New Roman"/>
                <w:color w:val="000000"/>
                <w:sz w:val="24"/>
                <w:szCs w:val="24"/>
              </w:rPr>
            </w:pPr>
          </w:p>
        </w:tc>
      </w:tr>
      <w:tr w:rsidR="00700869" w:rsidRPr="008D11C5" w14:paraId="54A59CC9" w14:textId="77777777" w:rsidTr="00FC44C3">
        <w:trPr>
          <w:jc w:val="center"/>
        </w:trPr>
        <w:tc>
          <w:tcPr>
            <w:tcW w:w="627" w:type="dxa"/>
            <w:shd w:val="clear" w:color="auto" w:fill="auto"/>
            <w:vAlign w:val="center"/>
          </w:tcPr>
          <w:p w14:paraId="28360276" w14:textId="5503B9CE" w:rsidR="00700869" w:rsidRPr="008B2597" w:rsidRDefault="00D90825" w:rsidP="003928DF">
            <w:pPr>
              <w:spacing w:line="216" w:lineRule="auto"/>
              <w:jc w:val="center"/>
              <w:rPr>
                <w:color w:val="000000"/>
                <w:lang w:val="ru-RU"/>
              </w:rPr>
            </w:pPr>
            <w:r w:rsidRPr="008B2597">
              <w:rPr>
                <w:color w:val="000000"/>
                <w:lang w:val="ru-RU"/>
              </w:rPr>
              <w:t>2</w:t>
            </w:r>
            <w:r w:rsidR="00700869" w:rsidRPr="008B2597">
              <w:rPr>
                <w:color w:val="000000"/>
                <w:lang w:val="ru-RU"/>
              </w:rPr>
              <w:t>.</w:t>
            </w:r>
          </w:p>
        </w:tc>
        <w:tc>
          <w:tcPr>
            <w:tcW w:w="2238" w:type="dxa"/>
            <w:shd w:val="clear" w:color="auto" w:fill="auto"/>
            <w:vAlign w:val="center"/>
          </w:tcPr>
          <w:p w14:paraId="3B092389" w14:textId="77777777" w:rsidR="00700869" w:rsidRPr="008B2597" w:rsidRDefault="00700869" w:rsidP="003928DF">
            <w:pPr>
              <w:spacing w:line="216" w:lineRule="auto"/>
              <w:jc w:val="both"/>
              <w:rPr>
                <w:color w:val="000000"/>
                <w:lang w:val="ru-RU"/>
              </w:rPr>
            </w:pPr>
            <w:r w:rsidRPr="008B2597">
              <w:rPr>
                <w:color w:val="000000"/>
                <w:lang w:val="ru-RU"/>
              </w:rPr>
              <w:t>Срок фактического ведения бизнеса</w:t>
            </w:r>
            <w:r w:rsidR="00BE19F9" w:rsidRPr="008B2597">
              <w:rPr>
                <w:rStyle w:val="a6"/>
                <w:color w:val="000000"/>
                <w:lang w:val="ru-RU"/>
              </w:rPr>
              <w:footnoteReference w:id="2"/>
            </w:r>
          </w:p>
        </w:tc>
        <w:tc>
          <w:tcPr>
            <w:tcW w:w="6549" w:type="dxa"/>
            <w:shd w:val="clear" w:color="auto" w:fill="auto"/>
          </w:tcPr>
          <w:p w14:paraId="21F87B79" w14:textId="68B66845" w:rsidR="00301EF8" w:rsidRPr="00FC44C3" w:rsidRDefault="00301EF8" w:rsidP="00D92C57">
            <w:pPr>
              <w:pStyle w:val="af2"/>
              <w:spacing w:line="216" w:lineRule="auto"/>
              <w:ind w:left="0"/>
              <w:rPr>
                <w:rFonts w:ascii="Times New Roman" w:hAnsi="Times New Roman"/>
                <w:sz w:val="24"/>
                <w:szCs w:val="24"/>
              </w:rPr>
            </w:pPr>
            <w:r w:rsidRPr="008B2597">
              <w:rPr>
                <w:rFonts w:ascii="Times New Roman" w:hAnsi="Times New Roman"/>
                <w:sz w:val="24"/>
                <w:szCs w:val="24"/>
              </w:rPr>
              <w:t>Срок фактического ведения бизнеса субъектом малого</w:t>
            </w:r>
            <w:r w:rsidR="008D11C5" w:rsidRPr="008D11C5">
              <w:rPr>
                <w:rFonts w:ascii="Times New Roman" w:hAnsi="Times New Roman"/>
                <w:sz w:val="24"/>
                <w:szCs w:val="24"/>
              </w:rPr>
              <w:t xml:space="preserve"> </w:t>
            </w:r>
            <w:r w:rsidR="008D11C5">
              <w:rPr>
                <w:rFonts w:ascii="Times New Roman" w:hAnsi="Times New Roman"/>
                <w:sz w:val="24"/>
                <w:szCs w:val="24"/>
              </w:rPr>
              <w:t>и среднего</w:t>
            </w:r>
            <w:r w:rsidRPr="008B2597">
              <w:rPr>
                <w:rFonts w:ascii="Times New Roman" w:hAnsi="Times New Roman"/>
                <w:sz w:val="24"/>
                <w:szCs w:val="24"/>
              </w:rPr>
              <w:t xml:space="preserve"> предпринимательства составляет не менее 12 месяцев, если иной срок не установлен </w:t>
            </w:r>
            <w:r w:rsidR="003F4685" w:rsidRPr="008B2597">
              <w:rPr>
                <w:rFonts w:ascii="Times New Roman" w:hAnsi="Times New Roman"/>
                <w:sz w:val="24"/>
                <w:szCs w:val="24"/>
              </w:rPr>
              <w:t xml:space="preserve">в Приложении №1 к Порядку и условиям осуществления акционерным обществом «Региональная лизинговая компания </w:t>
            </w:r>
            <w:r w:rsidR="00332887">
              <w:rPr>
                <w:rFonts w:ascii="Times New Roman" w:hAnsi="Times New Roman"/>
                <w:sz w:val="24"/>
                <w:szCs w:val="24"/>
              </w:rPr>
              <w:t xml:space="preserve">Республики </w:t>
            </w:r>
            <w:r w:rsidR="00C21DD4">
              <w:rPr>
                <w:rFonts w:ascii="Times New Roman" w:hAnsi="Times New Roman"/>
                <w:sz w:val="24"/>
                <w:szCs w:val="24"/>
              </w:rPr>
              <w:t>Татарстан</w:t>
            </w:r>
            <w:r w:rsidR="003F4685" w:rsidRPr="008B2597">
              <w:rPr>
                <w:rFonts w:ascii="Times New Roman" w:hAnsi="Times New Roman"/>
                <w:sz w:val="24"/>
                <w:szCs w:val="24"/>
              </w:rPr>
              <w:t>» лизинговой деятельности для конкретного продукта</w:t>
            </w:r>
            <w:r w:rsidR="00E30148">
              <w:rPr>
                <w:rFonts w:ascii="Times New Roman" w:hAnsi="Times New Roman"/>
                <w:sz w:val="24"/>
                <w:szCs w:val="24"/>
              </w:rPr>
              <w:t xml:space="preserve"> (в</w:t>
            </w:r>
            <w:r w:rsidRPr="008B2597">
              <w:rPr>
                <w:rFonts w:ascii="Times New Roman" w:hAnsi="Times New Roman"/>
                <w:sz w:val="24"/>
                <w:szCs w:val="24"/>
              </w:rPr>
              <w:t xml:space="preserve"> случае несоответствия субъекта малого </w:t>
            </w:r>
            <w:r w:rsidR="008D11C5">
              <w:rPr>
                <w:rFonts w:ascii="Times New Roman" w:hAnsi="Times New Roman"/>
                <w:sz w:val="24"/>
                <w:szCs w:val="24"/>
              </w:rPr>
              <w:t xml:space="preserve">и среднего </w:t>
            </w:r>
            <w:r w:rsidRPr="008B2597">
              <w:rPr>
                <w:rFonts w:ascii="Times New Roman" w:hAnsi="Times New Roman"/>
                <w:sz w:val="24"/>
                <w:szCs w:val="24"/>
              </w:rPr>
              <w:t>предпринимательства данному требованию</w:t>
            </w:r>
            <w:r w:rsidR="00AD3EF5">
              <w:rPr>
                <w:rFonts w:ascii="Times New Roman" w:hAnsi="Times New Roman"/>
                <w:sz w:val="24"/>
                <w:szCs w:val="24"/>
              </w:rPr>
              <w:t>,</w:t>
            </w:r>
            <w:r w:rsidRPr="008B2597">
              <w:rPr>
                <w:rFonts w:ascii="Times New Roman" w:hAnsi="Times New Roman"/>
                <w:sz w:val="24"/>
                <w:szCs w:val="24"/>
              </w:rPr>
              <w:t xml:space="preserve"> ему должен соответствовать поручитель</w:t>
            </w:r>
            <w:r w:rsidRPr="008B2597">
              <w:rPr>
                <w:rStyle w:val="a6"/>
                <w:rFonts w:ascii="Times New Roman" w:hAnsi="Times New Roman"/>
                <w:sz w:val="24"/>
                <w:szCs w:val="24"/>
              </w:rPr>
              <w:footnoteReference w:id="3"/>
            </w:r>
            <w:r w:rsidRPr="008B2597">
              <w:rPr>
                <w:rFonts w:ascii="Times New Roman" w:hAnsi="Times New Roman"/>
                <w:sz w:val="24"/>
                <w:szCs w:val="24"/>
              </w:rPr>
              <w:t xml:space="preserve"> субъекта малого</w:t>
            </w:r>
            <w:r w:rsidR="008D11C5">
              <w:t xml:space="preserve"> </w:t>
            </w:r>
            <w:r w:rsidR="008D11C5" w:rsidRPr="008D11C5">
              <w:rPr>
                <w:rFonts w:ascii="Times New Roman" w:hAnsi="Times New Roman"/>
                <w:sz w:val="24"/>
                <w:szCs w:val="24"/>
              </w:rPr>
              <w:t>и среднего</w:t>
            </w:r>
            <w:r w:rsidRPr="008B2597">
              <w:rPr>
                <w:rFonts w:ascii="Times New Roman" w:hAnsi="Times New Roman"/>
                <w:sz w:val="24"/>
                <w:szCs w:val="24"/>
              </w:rPr>
              <w:t xml:space="preserve"> предпринимательства</w:t>
            </w:r>
            <w:r w:rsidR="00E30148">
              <w:rPr>
                <w:rFonts w:ascii="Times New Roman" w:hAnsi="Times New Roman"/>
                <w:sz w:val="24"/>
                <w:szCs w:val="24"/>
              </w:rPr>
              <w:t>)</w:t>
            </w:r>
            <w:r w:rsidR="003F4685" w:rsidRPr="008B2597">
              <w:rPr>
                <w:rFonts w:ascii="Times New Roman" w:hAnsi="Times New Roman"/>
                <w:sz w:val="24"/>
                <w:szCs w:val="24"/>
              </w:rPr>
              <w:t>.</w:t>
            </w:r>
          </w:p>
        </w:tc>
      </w:tr>
      <w:tr w:rsidR="00E30148" w:rsidRPr="008D11C5" w14:paraId="0EC9C11A" w14:textId="77777777" w:rsidTr="00FC44C3">
        <w:trPr>
          <w:jc w:val="center"/>
        </w:trPr>
        <w:tc>
          <w:tcPr>
            <w:tcW w:w="627" w:type="dxa"/>
            <w:shd w:val="clear" w:color="auto" w:fill="auto"/>
            <w:vAlign w:val="center"/>
          </w:tcPr>
          <w:p w14:paraId="707C9DF6" w14:textId="7D753C0B" w:rsidR="00E30148" w:rsidRPr="008B2597" w:rsidRDefault="00E30148" w:rsidP="00E30148">
            <w:pPr>
              <w:spacing w:line="216" w:lineRule="auto"/>
              <w:jc w:val="center"/>
              <w:rPr>
                <w:color w:val="000000"/>
                <w:lang w:val="ru-RU"/>
              </w:rPr>
            </w:pPr>
            <w:r w:rsidRPr="008B2597">
              <w:rPr>
                <w:color w:val="000000"/>
                <w:lang w:val="ru-RU"/>
              </w:rPr>
              <w:t>3.</w:t>
            </w:r>
          </w:p>
        </w:tc>
        <w:tc>
          <w:tcPr>
            <w:tcW w:w="2238" w:type="dxa"/>
            <w:shd w:val="clear" w:color="auto" w:fill="auto"/>
            <w:vAlign w:val="center"/>
          </w:tcPr>
          <w:p w14:paraId="77C4E97D" w14:textId="708536BC" w:rsidR="00E30148" w:rsidRPr="008B2597" w:rsidRDefault="00E30148" w:rsidP="00E30148">
            <w:pPr>
              <w:spacing w:line="216" w:lineRule="auto"/>
              <w:jc w:val="both"/>
              <w:rPr>
                <w:color w:val="000000"/>
                <w:lang w:val="ru-RU"/>
              </w:rPr>
            </w:pPr>
            <w:r w:rsidRPr="008B2597">
              <w:rPr>
                <w:color w:val="000000"/>
                <w:lang w:val="ru-RU"/>
              </w:rPr>
              <w:t>Платежная дисциплина</w:t>
            </w:r>
          </w:p>
        </w:tc>
        <w:tc>
          <w:tcPr>
            <w:tcW w:w="6549" w:type="dxa"/>
            <w:shd w:val="clear" w:color="auto" w:fill="auto"/>
          </w:tcPr>
          <w:p w14:paraId="363D3031" w14:textId="127C774E" w:rsidR="00E30148" w:rsidRPr="00661CE0" w:rsidRDefault="00E30148" w:rsidP="00E30148">
            <w:pPr>
              <w:pStyle w:val="af2"/>
              <w:numPr>
                <w:ilvl w:val="0"/>
                <w:numId w:val="36"/>
              </w:numPr>
              <w:spacing w:line="216" w:lineRule="auto"/>
              <w:ind w:left="0" w:firstLine="453"/>
              <w:rPr>
                <w:rFonts w:ascii="Times New Roman" w:hAnsi="Times New Roman"/>
                <w:color w:val="000000"/>
                <w:sz w:val="24"/>
                <w:szCs w:val="24"/>
              </w:rPr>
            </w:pPr>
            <w:r w:rsidRPr="00661CE0">
              <w:rPr>
                <w:rFonts w:ascii="Times New Roman" w:hAnsi="Times New Roman"/>
                <w:color w:val="000000"/>
                <w:sz w:val="24"/>
                <w:szCs w:val="24"/>
              </w:rPr>
              <w:t>у субъекта малого</w:t>
            </w:r>
            <w:r w:rsidR="008D11C5">
              <w:t xml:space="preserve"> </w:t>
            </w:r>
            <w:r w:rsidR="008D11C5" w:rsidRPr="008D11C5">
              <w:rPr>
                <w:rFonts w:ascii="Times New Roman" w:hAnsi="Times New Roman"/>
                <w:color w:val="000000"/>
                <w:sz w:val="24"/>
                <w:szCs w:val="24"/>
              </w:rPr>
              <w:t>и среднего</w:t>
            </w:r>
            <w:r w:rsidRPr="00661CE0">
              <w:rPr>
                <w:rFonts w:ascii="Times New Roman" w:hAnsi="Times New Roman"/>
                <w:color w:val="000000"/>
                <w:sz w:val="24"/>
                <w:szCs w:val="24"/>
              </w:rPr>
              <w:t xml:space="preserve"> предпринимательства отсутствует просроченная (неурегулированная) задолженность по налогам, сборам и иным обязательным платежам перед бюджетами всех уровней</w:t>
            </w:r>
            <w:r w:rsidR="001C0E0D">
              <w:rPr>
                <w:rFonts w:ascii="Times New Roman" w:hAnsi="Times New Roman"/>
                <w:color w:val="000000"/>
                <w:sz w:val="24"/>
                <w:szCs w:val="24"/>
              </w:rPr>
              <w:t>, превышающая 50 тыс. рублей</w:t>
            </w:r>
            <w:r w:rsidRPr="00661CE0">
              <w:rPr>
                <w:rFonts w:ascii="Times New Roman" w:hAnsi="Times New Roman"/>
                <w:color w:val="000000"/>
                <w:sz w:val="24"/>
                <w:szCs w:val="24"/>
              </w:rPr>
              <w:t>;</w:t>
            </w:r>
          </w:p>
          <w:p w14:paraId="646EA157" w14:textId="72C09DEE" w:rsidR="00E30148" w:rsidRPr="00661CE0" w:rsidRDefault="00E30148" w:rsidP="00E30148">
            <w:pPr>
              <w:pStyle w:val="af2"/>
              <w:numPr>
                <w:ilvl w:val="0"/>
                <w:numId w:val="36"/>
              </w:numPr>
              <w:spacing w:line="216" w:lineRule="auto"/>
              <w:ind w:left="0" w:firstLine="453"/>
              <w:rPr>
                <w:rFonts w:ascii="Times New Roman" w:hAnsi="Times New Roman"/>
                <w:color w:val="000000"/>
                <w:sz w:val="24"/>
                <w:szCs w:val="24"/>
              </w:rPr>
            </w:pPr>
            <w:r w:rsidRPr="00661CE0">
              <w:rPr>
                <w:rFonts w:ascii="Times New Roman" w:hAnsi="Times New Roman"/>
                <w:color w:val="000000"/>
                <w:sz w:val="24"/>
                <w:szCs w:val="24"/>
              </w:rPr>
              <w:t>к субъекту малого</w:t>
            </w:r>
            <w:r w:rsidR="008D11C5">
              <w:t xml:space="preserve"> </w:t>
            </w:r>
            <w:r w:rsidR="008D11C5" w:rsidRPr="008D11C5">
              <w:rPr>
                <w:rFonts w:ascii="Times New Roman" w:hAnsi="Times New Roman"/>
                <w:color w:val="000000"/>
                <w:sz w:val="24"/>
                <w:szCs w:val="24"/>
              </w:rPr>
              <w:t>и среднего</w:t>
            </w:r>
            <w:r w:rsidRPr="00661CE0">
              <w:rPr>
                <w:rFonts w:ascii="Times New Roman" w:hAnsi="Times New Roman"/>
                <w:color w:val="000000"/>
                <w:sz w:val="24"/>
                <w:szCs w:val="24"/>
              </w:rPr>
              <w:t xml:space="preserve"> предпринимательства не применяется процедура несостоятельности (банкротства), в том числе наблюдения, финансового оздоровления, внешнего управления, конкурсного производства, а также ликвидации, отсутствуют санкции в виде аннулирования или приостановления действия лицензии (в случае если деятельность подлежит лицензированию);</w:t>
            </w:r>
          </w:p>
          <w:p w14:paraId="033062C5" w14:textId="4DBFA7D2" w:rsidR="00E30148" w:rsidRPr="00661CE0" w:rsidRDefault="00E30148" w:rsidP="00E30148">
            <w:pPr>
              <w:pStyle w:val="af2"/>
              <w:numPr>
                <w:ilvl w:val="0"/>
                <w:numId w:val="36"/>
              </w:numPr>
              <w:spacing w:line="216" w:lineRule="auto"/>
              <w:ind w:left="0" w:firstLine="453"/>
              <w:rPr>
                <w:rFonts w:ascii="Times New Roman" w:hAnsi="Times New Roman"/>
                <w:color w:val="000000"/>
                <w:sz w:val="24"/>
                <w:szCs w:val="24"/>
              </w:rPr>
            </w:pPr>
            <w:r w:rsidRPr="00661CE0">
              <w:rPr>
                <w:rFonts w:ascii="Times New Roman" w:hAnsi="Times New Roman"/>
                <w:color w:val="000000"/>
                <w:sz w:val="24"/>
                <w:szCs w:val="24"/>
              </w:rPr>
              <w:lastRenderedPageBreak/>
              <w:t>в отношении руководителя (бенефициарного владельца) субъекта малого</w:t>
            </w:r>
            <w:r w:rsidR="008D11C5">
              <w:t xml:space="preserve"> </w:t>
            </w:r>
            <w:r w:rsidR="008D11C5" w:rsidRPr="008D11C5">
              <w:rPr>
                <w:rFonts w:ascii="Times New Roman" w:hAnsi="Times New Roman"/>
                <w:color w:val="000000"/>
                <w:sz w:val="24"/>
                <w:szCs w:val="24"/>
              </w:rPr>
              <w:t>и среднего</w:t>
            </w:r>
            <w:r w:rsidRPr="00661CE0">
              <w:rPr>
                <w:rFonts w:ascii="Times New Roman" w:hAnsi="Times New Roman"/>
                <w:color w:val="000000"/>
                <w:sz w:val="24"/>
                <w:szCs w:val="24"/>
              </w:rPr>
              <w:t xml:space="preserve"> предпринимательства отсутствует судебное решение о привлечении к субсидиарной ответственности в случае банкротства организации в связи с его виновными действиями, а также в связи с бездействием;</w:t>
            </w:r>
          </w:p>
          <w:p w14:paraId="4FC9E101" w14:textId="31F88E86" w:rsidR="00E30148" w:rsidRPr="008B2597" w:rsidRDefault="00E30148" w:rsidP="00FC44C3">
            <w:pPr>
              <w:pStyle w:val="af2"/>
              <w:numPr>
                <w:ilvl w:val="0"/>
                <w:numId w:val="36"/>
              </w:numPr>
              <w:spacing w:line="216" w:lineRule="auto"/>
              <w:ind w:left="0" w:firstLine="453"/>
              <w:rPr>
                <w:rFonts w:ascii="Times New Roman" w:hAnsi="Times New Roman"/>
                <w:color w:val="000000"/>
                <w:sz w:val="24"/>
                <w:szCs w:val="24"/>
              </w:rPr>
            </w:pPr>
            <w:r w:rsidRPr="00EC7609">
              <w:rPr>
                <w:rFonts w:ascii="Times New Roman" w:hAnsi="Times New Roman"/>
                <w:color w:val="000000"/>
                <w:sz w:val="24"/>
                <w:szCs w:val="24"/>
              </w:rPr>
              <w:t>у субъекта малого</w:t>
            </w:r>
            <w:r w:rsidR="008D11C5">
              <w:t xml:space="preserve"> </w:t>
            </w:r>
            <w:r w:rsidR="008D11C5" w:rsidRPr="008D11C5">
              <w:rPr>
                <w:rFonts w:ascii="Times New Roman" w:hAnsi="Times New Roman"/>
                <w:color w:val="000000"/>
                <w:sz w:val="24"/>
                <w:szCs w:val="24"/>
              </w:rPr>
              <w:t>и среднего</w:t>
            </w:r>
            <w:r w:rsidRPr="00EC7609">
              <w:rPr>
                <w:rFonts w:ascii="Times New Roman" w:hAnsi="Times New Roman"/>
                <w:color w:val="000000"/>
                <w:sz w:val="24"/>
                <w:szCs w:val="24"/>
              </w:rPr>
              <w:t xml:space="preserve"> предпринимательства отсутствует дефолт</w:t>
            </w:r>
            <w:r w:rsidR="00AD3EF5">
              <w:rPr>
                <w:rStyle w:val="a6"/>
                <w:rFonts w:ascii="Times New Roman" w:hAnsi="Times New Roman"/>
                <w:color w:val="000000"/>
                <w:sz w:val="24"/>
                <w:szCs w:val="24"/>
              </w:rPr>
              <w:footnoteReference w:id="4"/>
            </w:r>
            <w:r w:rsidRPr="00EC7609">
              <w:rPr>
                <w:rFonts w:ascii="Times New Roman" w:hAnsi="Times New Roman"/>
                <w:color w:val="000000"/>
                <w:sz w:val="24"/>
                <w:szCs w:val="24"/>
              </w:rPr>
              <w:t xml:space="preserve"> по обязательствам перед банками, лизинговыми компаниями, иными финансовыми организациями (отрицательная кредитная история) и (или) просроченная (неурегулированная) задолженность на протяжении последних 36 месяцев перед банками, лизинговыми компаниями, </w:t>
            </w:r>
            <w:r>
              <w:rPr>
                <w:rFonts w:ascii="Times New Roman" w:hAnsi="Times New Roman"/>
                <w:color w:val="000000"/>
                <w:sz w:val="24"/>
                <w:szCs w:val="24"/>
              </w:rPr>
              <w:t>иными финансовыми организациями.</w:t>
            </w:r>
          </w:p>
        </w:tc>
      </w:tr>
      <w:tr w:rsidR="00E30148" w:rsidRPr="008D11C5" w14:paraId="5BCED976" w14:textId="77777777" w:rsidTr="00BC3340">
        <w:trPr>
          <w:jc w:val="center"/>
        </w:trPr>
        <w:tc>
          <w:tcPr>
            <w:tcW w:w="627" w:type="dxa"/>
            <w:shd w:val="clear" w:color="auto" w:fill="auto"/>
            <w:vAlign w:val="center"/>
          </w:tcPr>
          <w:p w14:paraId="58CE6216" w14:textId="36C6CD15" w:rsidR="00E30148" w:rsidRPr="008B2597" w:rsidRDefault="00E30148" w:rsidP="00E30148">
            <w:pPr>
              <w:spacing w:line="216" w:lineRule="auto"/>
              <w:jc w:val="center"/>
              <w:rPr>
                <w:color w:val="000000"/>
                <w:lang w:val="ru-RU"/>
              </w:rPr>
            </w:pPr>
            <w:r>
              <w:rPr>
                <w:color w:val="000000"/>
                <w:lang w:val="ru-RU"/>
              </w:rPr>
              <w:lastRenderedPageBreak/>
              <w:t>4.</w:t>
            </w:r>
          </w:p>
        </w:tc>
        <w:tc>
          <w:tcPr>
            <w:tcW w:w="2238" w:type="dxa"/>
            <w:shd w:val="clear" w:color="auto" w:fill="auto"/>
            <w:vAlign w:val="center"/>
          </w:tcPr>
          <w:p w14:paraId="0095C9E0" w14:textId="33893C2E" w:rsidR="00E30148" w:rsidRPr="008B2597" w:rsidRDefault="00E30148" w:rsidP="00E30148">
            <w:pPr>
              <w:spacing w:line="216" w:lineRule="auto"/>
              <w:jc w:val="both"/>
              <w:rPr>
                <w:color w:val="000000"/>
                <w:lang w:val="ru-RU"/>
              </w:rPr>
            </w:pPr>
            <w:r w:rsidRPr="00E30148">
              <w:rPr>
                <w:color w:val="000000"/>
                <w:lang w:val="ru-RU"/>
              </w:rPr>
              <w:t>Дополнительные требования</w:t>
            </w:r>
          </w:p>
        </w:tc>
        <w:tc>
          <w:tcPr>
            <w:tcW w:w="6549" w:type="dxa"/>
            <w:shd w:val="clear" w:color="auto" w:fill="auto"/>
          </w:tcPr>
          <w:p w14:paraId="0D6E4EB9" w14:textId="302EF6C3" w:rsidR="00E30148" w:rsidRPr="00E30148" w:rsidRDefault="00E30148" w:rsidP="006174DB">
            <w:pPr>
              <w:spacing w:line="216" w:lineRule="auto"/>
              <w:jc w:val="both"/>
              <w:rPr>
                <w:color w:val="000000"/>
                <w:lang w:val="ru-RU"/>
              </w:rPr>
            </w:pPr>
            <w:r w:rsidRPr="00E30148">
              <w:rPr>
                <w:color w:val="000000"/>
                <w:lang w:val="ru-RU"/>
              </w:rPr>
              <w:t>Лизингополучатель отвечает требованиям, указанным в пункте 3 «Дополнительные требования к Лизингополучателю» соответствующего раздела Приложения №</w:t>
            </w:r>
            <w:r>
              <w:rPr>
                <w:color w:val="000000"/>
                <w:lang w:val="ru-RU"/>
              </w:rPr>
              <w:t xml:space="preserve"> 1 </w:t>
            </w:r>
            <w:r w:rsidRPr="00E30148">
              <w:rPr>
                <w:color w:val="000000"/>
                <w:lang w:val="ru-RU"/>
              </w:rPr>
              <w:t xml:space="preserve">к Порядку и условиям осуществления акционерным обществом «Региональная лизинговая компания </w:t>
            </w:r>
            <w:r w:rsidR="00332887">
              <w:rPr>
                <w:color w:val="000000"/>
                <w:lang w:val="ru-RU"/>
              </w:rPr>
              <w:t xml:space="preserve">Республики </w:t>
            </w:r>
            <w:r w:rsidR="00C21DD4">
              <w:rPr>
                <w:color w:val="000000"/>
                <w:lang w:val="ru-RU"/>
              </w:rPr>
              <w:t>Татарстан</w:t>
            </w:r>
            <w:r w:rsidRPr="00E30148">
              <w:rPr>
                <w:color w:val="000000"/>
                <w:lang w:val="ru-RU"/>
              </w:rPr>
              <w:t>» лизинговой деятельности</w:t>
            </w:r>
          </w:p>
        </w:tc>
      </w:tr>
    </w:tbl>
    <w:p w14:paraId="6D01BED6" w14:textId="77777777" w:rsidR="002A5F69" w:rsidRDefault="002A5F69" w:rsidP="003928DF">
      <w:pPr>
        <w:spacing w:line="216" w:lineRule="auto"/>
        <w:jc w:val="center"/>
        <w:rPr>
          <w:b/>
          <w:lang w:val="ru-RU"/>
        </w:rPr>
      </w:pPr>
    </w:p>
    <w:sectPr w:rsidR="002A5F69" w:rsidSect="009F601F">
      <w:headerReference w:type="default" r:id="rId8"/>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3237" w14:textId="77777777" w:rsidR="00950797" w:rsidRDefault="00950797" w:rsidP="0090528B">
      <w:r>
        <w:separator/>
      </w:r>
    </w:p>
  </w:endnote>
  <w:endnote w:type="continuationSeparator" w:id="0">
    <w:p w14:paraId="4DBD1ACE" w14:textId="77777777" w:rsidR="00950797" w:rsidRDefault="00950797" w:rsidP="0090528B">
      <w:r>
        <w:continuationSeparator/>
      </w:r>
    </w:p>
  </w:endnote>
  <w:endnote w:type="continuationNotice" w:id="1">
    <w:p w14:paraId="026307C4" w14:textId="77777777" w:rsidR="00950797" w:rsidRDefault="00950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CC323" w14:textId="77777777" w:rsidR="00F3338E" w:rsidRDefault="00F3338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B3FE3" w14:textId="77777777" w:rsidR="00950797" w:rsidRDefault="00950797" w:rsidP="0090528B">
      <w:r>
        <w:separator/>
      </w:r>
    </w:p>
  </w:footnote>
  <w:footnote w:type="continuationSeparator" w:id="0">
    <w:p w14:paraId="4E8A9F02" w14:textId="77777777" w:rsidR="00950797" w:rsidRDefault="00950797" w:rsidP="0090528B">
      <w:r>
        <w:continuationSeparator/>
      </w:r>
    </w:p>
  </w:footnote>
  <w:footnote w:type="continuationNotice" w:id="1">
    <w:p w14:paraId="05B5F221" w14:textId="77777777" w:rsidR="00950797" w:rsidRDefault="00950797"/>
  </w:footnote>
  <w:footnote w:id="2">
    <w:p w14:paraId="77030103" w14:textId="77777777" w:rsidR="00BE19F9" w:rsidRPr="00BE19F9" w:rsidRDefault="00BE19F9" w:rsidP="007A4D69">
      <w:pPr>
        <w:pStyle w:val="a4"/>
        <w:rPr>
          <w:lang w:val="ru-RU"/>
        </w:rPr>
      </w:pPr>
      <w:r>
        <w:rPr>
          <w:rStyle w:val="a6"/>
        </w:rPr>
        <w:footnoteRef/>
      </w:r>
      <w:r w:rsidRPr="00BE19F9">
        <w:rPr>
          <w:lang w:val="ru-RU"/>
        </w:rPr>
        <w:t xml:space="preserve"> </w:t>
      </w:r>
      <w:r w:rsidR="007841B5">
        <w:rPr>
          <w:lang w:val="ru-RU"/>
        </w:rPr>
        <w:t>Определяется на основании</w:t>
      </w:r>
      <w:r>
        <w:rPr>
          <w:lang w:val="ru-RU"/>
        </w:rPr>
        <w:t xml:space="preserve"> документально подтвержденной информации </w:t>
      </w:r>
      <w:r w:rsidR="007841B5">
        <w:rPr>
          <w:lang w:val="ru-RU"/>
        </w:rPr>
        <w:t xml:space="preserve">Лизингополучателя </w:t>
      </w:r>
      <w:r>
        <w:rPr>
          <w:lang w:val="ru-RU"/>
        </w:rPr>
        <w:t>(обороты по счетам, налоговые декларации и т.п.).</w:t>
      </w:r>
    </w:p>
  </w:footnote>
  <w:footnote w:id="3">
    <w:p w14:paraId="25799453" w14:textId="77777777" w:rsidR="00301EF8" w:rsidRPr="00E55AF9" w:rsidRDefault="00301EF8" w:rsidP="00301EF8">
      <w:pPr>
        <w:pStyle w:val="a4"/>
        <w:jc w:val="both"/>
        <w:rPr>
          <w:lang w:val="ru-RU"/>
        </w:rPr>
      </w:pPr>
      <w:r w:rsidRPr="00E55AF9">
        <w:rPr>
          <w:rStyle w:val="a6"/>
        </w:rPr>
        <w:footnoteRef/>
      </w:r>
      <w:r w:rsidRPr="00E55AF9">
        <w:rPr>
          <w:lang w:val="ru-RU"/>
        </w:rPr>
        <w:t xml:space="preserve"> Поручитель – юридическое и (или) физическое лицо, несущее солидарную с лизингополучателем ответственность по заключенному лизингополучателем договору лизинга на основании заключенного с лизингодателем договора.</w:t>
      </w:r>
    </w:p>
  </w:footnote>
  <w:footnote w:id="4">
    <w:p w14:paraId="22A2E0DF" w14:textId="5FA0DE8C" w:rsidR="00AD3EF5" w:rsidRPr="00AD3EF5" w:rsidRDefault="00AD3EF5">
      <w:pPr>
        <w:pStyle w:val="a4"/>
        <w:rPr>
          <w:lang w:val="ru-RU"/>
        </w:rPr>
      </w:pPr>
      <w:r>
        <w:rPr>
          <w:rStyle w:val="a6"/>
        </w:rPr>
        <w:footnoteRef/>
      </w:r>
      <w:r w:rsidRPr="00AD3EF5">
        <w:rPr>
          <w:lang w:val="ru-RU"/>
        </w:rPr>
        <w:t xml:space="preserve"> </w:t>
      </w:r>
      <w:r w:rsidRPr="00CC24D2">
        <w:rPr>
          <w:lang w:val="ru-RU"/>
        </w:rPr>
        <w:t>Дефолт (Дефолтное событие) – событие, зафиксированное кредитором (банком, лизинговой компанией, иной финансовой организацией) в отношении субъекта малого предпринимательства, свидетельствующее о невозможности исполнения субъектом малого предпринимательства своих обязательств перед данным кредитором, в том числе нарушение платежной дисциплины сроком более 90 дней.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AD83C" w14:textId="5477ED44" w:rsidR="00293B4F" w:rsidRDefault="00293B4F">
    <w:pPr>
      <w:pStyle w:val="ae"/>
      <w:jc w:val="center"/>
    </w:pPr>
    <w:r>
      <w:fldChar w:fldCharType="begin"/>
    </w:r>
    <w:r>
      <w:instrText>PAGE   \* MERGEFORMAT</w:instrText>
    </w:r>
    <w:r>
      <w:fldChar w:fldCharType="separate"/>
    </w:r>
    <w:r w:rsidR="00112E01" w:rsidRPr="00112E01">
      <w:rPr>
        <w:noProof/>
        <w:lang w:val="ru-RU"/>
      </w:rPr>
      <w:t>2</w:t>
    </w:r>
    <w:r>
      <w:fldChar w:fldCharType="end"/>
    </w:r>
  </w:p>
  <w:p w14:paraId="57565149" w14:textId="77777777" w:rsidR="00470883" w:rsidRDefault="0047088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2A36"/>
    <w:multiLevelType w:val="hybridMultilevel"/>
    <w:tmpl w:val="4E36F0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6437389"/>
    <w:multiLevelType w:val="hybridMultilevel"/>
    <w:tmpl w:val="4404D96C"/>
    <w:lvl w:ilvl="0" w:tplc="9E1C246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8D6871"/>
    <w:multiLevelType w:val="hybridMultilevel"/>
    <w:tmpl w:val="18527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047460"/>
    <w:multiLevelType w:val="hybridMultilevel"/>
    <w:tmpl w:val="BB427E24"/>
    <w:lvl w:ilvl="0" w:tplc="37284FEA">
      <w:start w:val="1"/>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B01B2E"/>
    <w:multiLevelType w:val="hybridMultilevel"/>
    <w:tmpl w:val="BA9EEE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3DE6454"/>
    <w:multiLevelType w:val="hybridMultilevel"/>
    <w:tmpl w:val="5B0E7C24"/>
    <w:lvl w:ilvl="0" w:tplc="D99001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1936FD"/>
    <w:multiLevelType w:val="hybridMultilevel"/>
    <w:tmpl w:val="A5FAE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9E5737"/>
    <w:multiLevelType w:val="hybridMultilevel"/>
    <w:tmpl w:val="40CC5F72"/>
    <w:lvl w:ilvl="0" w:tplc="D99001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BB784D"/>
    <w:multiLevelType w:val="hybridMultilevel"/>
    <w:tmpl w:val="F43C3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005D25"/>
    <w:multiLevelType w:val="hybridMultilevel"/>
    <w:tmpl w:val="09E61D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0882A78"/>
    <w:multiLevelType w:val="hybridMultilevel"/>
    <w:tmpl w:val="DCEA9248"/>
    <w:lvl w:ilvl="0" w:tplc="B2E20D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F55AB4"/>
    <w:multiLevelType w:val="hybridMultilevel"/>
    <w:tmpl w:val="FA2E55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3471BB7"/>
    <w:multiLevelType w:val="hybridMultilevel"/>
    <w:tmpl w:val="F2A691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C32C42"/>
    <w:multiLevelType w:val="hybridMultilevel"/>
    <w:tmpl w:val="3F54C8C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488371E"/>
    <w:multiLevelType w:val="hybridMultilevel"/>
    <w:tmpl w:val="8ED04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A44B6D"/>
    <w:multiLevelType w:val="hybridMultilevel"/>
    <w:tmpl w:val="C816786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26E96080"/>
    <w:multiLevelType w:val="hybridMultilevel"/>
    <w:tmpl w:val="6C3825C4"/>
    <w:lvl w:ilvl="0" w:tplc="59C8A6A0">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7687308"/>
    <w:multiLevelType w:val="hybridMultilevel"/>
    <w:tmpl w:val="8F22B6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240087"/>
    <w:multiLevelType w:val="hybridMultilevel"/>
    <w:tmpl w:val="AF54C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64017C"/>
    <w:multiLevelType w:val="hybridMultilevel"/>
    <w:tmpl w:val="329ACD6C"/>
    <w:lvl w:ilvl="0" w:tplc="28968D0E">
      <w:start w:val="1"/>
      <w:numFmt w:val="bullet"/>
      <w:lvlText w:val="•"/>
      <w:lvlJc w:val="left"/>
      <w:pPr>
        <w:tabs>
          <w:tab w:val="num" w:pos="720"/>
        </w:tabs>
        <w:ind w:left="720" w:hanging="360"/>
      </w:pPr>
      <w:rPr>
        <w:rFonts w:ascii="Arial" w:hAnsi="Arial" w:hint="default"/>
      </w:rPr>
    </w:lvl>
    <w:lvl w:ilvl="1" w:tplc="EB328844" w:tentative="1">
      <w:start w:val="1"/>
      <w:numFmt w:val="bullet"/>
      <w:lvlText w:val="•"/>
      <w:lvlJc w:val="left"/>
      <w:pPr>
        <w:tabs>
          <w:tab w:val="num" w:pos="1440"/>
        </w:tabs>
        <w:ind w:left="1440" w:hanging="360"/>
      </w:pPr>
      <w:rPr>
        <w:rFonts w:ascii="Arial" w:hAnsi="Arial" w:hint="default"/>
      </w:rPr>
    </w:lvl>
    <w:lvl w:ilvl="2" w:tplc="3D728734" w:tentative="1">
      <w:start w:val="1"/>
      <w:numFmt w:val="bullet"/>
      <w:lvlText w:val="•"/>
      <w:lvlJc w:val="left"/>
      <w:pPr>
        <w:tabs>
          <w:tab w:val="num" w:pos="2160"/>
        </w:tabs>
        <w:ind w:left="2160" w:hanging="360"/>
      </w:pPr>
      <w:rPr>
        <w:rFonts w:ascii="Arial" w:hAnsi="Arial" w:hint="default"/>
      </w:rPr>
    </w:lvl>
    <w:lvl w:ilvl="3" w:tplc="63F664D8" w:tentative="1">
      <w:start w:val="1"/>
      <w:numFmt w:val="bullet"/>
      <w:lvlText w:val="•"/>
      <w:lvlJc w:val="left"/>
      <w:pPr>
        <w:tabs>
          <w:tab w:val="num" w:pos="2880"/>
        </w:tabs>
        <w:ind w:left="2880" w:hanging="360"/>
      </w:pPr>
      <w:rPr>
        <w:rFonts w:ascii="Arial" w:hAnsi="Arial" w:hint="default"/>
      </w:rPr>
    </w:lvl>
    <w:lvl w:ilvl="4" w:tplc="3EAE2E34" w:tentative="1">
      <w:start w:val="1"/>
      <w:numFmt w:val="bullet"/>
      <w:lvlText w:val="•"/>
      <w:lvlJc w:val="left"/>
      <w:pPr>
        <w:tabs>
          <w:tab w:val="num" w:pos="3600"/>
        </w:tabs>
        <w:ind w:left="3600" w:hanging="360"/>
      </w:pPr>
      <w:rPr>
        <w:rFonts w:ascii="Arial" w:hAnsi="Arial" w:hint="default"/>
      </w:rPr>
    </w:lvl>
    <w:lvl w:ilvl="5" w:tplc="E1C85242" w:tentative="1">
      <w:start w:val="1"/>
      <w:numFmt w:val="bullet"/>
      <w:lvlText w:val="•"/>
      <w:lvlJc w:val="left"/>
      <w:pPr>
        <w:tabs>
          <w:tab w:val="num" w:pos="4320"/>
        </w:tabs>
        <w:ind w:left="4320" w:hanging="360"/>
      </w:pPr>
      <w:rPr>
        <w:rFonts w:ascii="Arial" w:hAnsi="Arial" w:hint="default"/>
      </w:rPr>
    </w:lvl>
    <w:lvl w:ilvl="6" w:tplc="1FF8CFD6" w:tentative="1">
      <w:start w:val="1"/>
      <w:numFmt w:val="bullet"/>
      <w:lvlText w:val="•"/>
      <w:lvlJc w:val="left"/>
      <w:pPr>
        <w:tabs>
          <w:tab w:val="num" w:pos="5040"/>
        </w:tabs>
        <w:ind w:left="5040" w:hanging="360"/>
      </w:pPr>
      <w:rPr>
        <w:rFonts w:ascii="Arial" w:hAnsi="Arial" w:hint="default"/>
      </w:rPr>
    </w:lvl>
    <w:lvl w:ilvl="7" w:tplc="F7C4CA4E" w:tentative="1">
      <w:start w:val="1"/>
      <w:numFmt w:val="bullet"/>
      <w:lvlText w:val="•"/>
      <w:lvlJc w:val="left"/>
      <w:pPr>
        <w:tabs>
          <w:tab w:val="num" w:pos="5760"/>
        </w:tabs>
        <w:ind w:left="5760" w:hanging="360"/>
      </w:pPr>
      <w:rPr>
        <w:rFonts w:ascii="Arial" w:hAnsi="Arial" w:hint="default"/>
      </w:rPr>
    </w:lvl>
    <w:lvl w:ilvl="8" w:tplc="B7EC4F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FF2861"/>
    <w:multiLevelType w:val="hybridMultilevel"/>
    <w:tmpl w:val="84FE63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A06095"/>
    <w:multiLevelType w:val="hybridMultilevel"/>
    <w:tmpl w:val="E892E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4B439A"/>
    <w:multiLevelType w:val="multilevel"/>
    <w:tmpl w:val="04190025"/>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FA43E56"/>
    <w:multiLevelType w:val="hybridMultilevel"/>
    <w:tmpl w:val="4644EE6A"/>
    <w:lvl w:ilvl="0" w:tplc="05CCE576">
      <w:start w:val="1"/>
      <w:numFmt w:val="bullet"/>
      <w:lvlText w:val="•"/>
      <w:lvlJc w:val="left"/>
      <w:pPr>
        <w:tabs>
          <w:tab w:val="num" w:pos="720"/>
        </w:tabs>
        <w:ind w:left="720" w:hanging="360"/>
      </w:pPr>
      <w:rPr>
        <w:rFonts w:ascii="Arial" w:hAnsi="Arial" w:hint="default"/>
      </w:rPr>
    </w:lvl>
    <w:lvl w:ilvl="1" w:tplc="6B609C96" w:tentative="1">
      <w:start w:val="1"/>
      <w:numFmt w:val="bullet"/>
      <w:lvlText w:val="•"/>
      <w:lvlJc w:val="left"/>
      <w:pPr>
        <w:tabs>
          <w:tab w:val="num" w:pos="1440"/>
        </w:tabs>
        <w:ind w:left="1440" w:hanging="360"/>
      </w:pPr>
      <w:rPr>
        <w:rFonts w:ascii="Arial" w:hAnsi="Arial" w:hint="default"/>
      </w:rPr>
    </w:lvl>
    <w:lvl w:ilvl="2" w:tplc="C9CE5E5E" w:tentative="1">
      <w:start w:val="1"/>
      <w:numFmt w:val="bullet"/>
      <w:lvlText w:val="•"/>
      <w:lvlJc w:val="left"/>
      <w:pPr>
        <w:tabs>
          <w:tab w:val="num" w:pos="2160"/>
        </w:tabs>
        <w:ind w:left="2160" w:hanging="360"/>
      </w:pPr>
      <w:rPr>
        <w:rFonts w:ascii="Arial" w:hAnsi="Arial" w:hint="default"/>
      </w:rPr>
    </w:lvl>
    <w:lvl w:ilvl="3" w:tplc="AC8CEAFA" w:tentative="1">
      <w:start w:val="1"/>
      <w:numFmt w:val="bullet"/>
      <w:lvlText w:val="•"/>
      <w:lvlJc w:val="left"/>
      <w:pPr>
        <w:tabs>
          <w:tab w:val="num" w:pos="2880"/>
        </w:tabs>
        <w:ind w:left="2880" w:hanging="360"/>
      </w:pPr>
      <w:rPr>
        <w:rFonts w:ascii="Arial" w:hAnsi="Arial" w:hint="default"/>
      </w:rPr>
    </w:lvl>
    <w:lvl w:ilvl="4" w:tplc="F9000AA8" w:tentative="1">
      <w:start w:val="1"/>
      <w:numFmt w:val="bullet"/>
      <w:lvlText w:val="•"/>
      <w:lvlJc w:val="left"/>
      <w:pPr>
        <w:tabs>
          <w:tab w:val="num" w:pos="3600"/>
        </w:tabs>
        <w:ind w:left="3600" w:hanging="360"/>
      </w:pPr>
      <w:rPr>
        <w:rFonts w:ascii="Arial" w:hAnsi="Arial" w:hint="default"/>
      </w:rPr>
    </w:lvl>
    <w:lvl w:ilvl="5" w:tplc="27B6B586" w:tentative="1">
      <w:start w:val="1"/>
      <w:numFmt w:val="bullet"/>
      <w:lvlText w:val="•"/>
      <w:lvlJc w:val="left"/>
      <w:pPr>
        <w:tabs>
          <w:tab w:val="num" w:pos="4320"/>
        </w:tabs>
        <w:ind w:left="4320" w:hanging="360"/>
      </w:pPr>
      <w:rPr>
        <w:rFonts w:ascii="Arial" w:hAnsi="Arial" w:hint="default"/>
      </w:rPr>
    </w:lvl>
    <w:lvl w:ilvl="6" w:tplc="819816F0" w:tentative="1">
      <w:start w:val="1"/>
      <w:numFmt w:val="bullet"/>
      <w:lvlText w:val="•"/>
      <w:lvlJc w:val="left"/>
      <w:pPr>
        <w:tabs>
          <w:tab w:val="num" w:pos="5040"/>
        </w:tabs>
        <w:ind w:left="5040" w:hanging="360"/>
      </w:pPr>
      <w:rPr>
        <w:rFonts w:ascii="Arial" w:hAnsi="Arial" w:hint="default"/>
      </w:rPr>
    </w:lvl>
    <w:lvl w:ilvl="7" w:tplc="50DEBC36" w:tentative="1">
      <w:start w:val="1"/>
      <w:numFmt w:val="bullet"/>
      <w:lvlText w:val="•"/>
      <w:lvlJc w:val="left"/>
      <w:pPr>
        <w:tabs>
          <w:tab w:val="num" w:pos="5760"/>
        </w:tabs>
        <w:ind w:left="5760" w:hanging="360"/>
      </w:pPr>
      <w:rPr>
        <w:rFonts w:ascii="Arial" w:hAnsi="Arial" w:hint="default"/>
      </w:rPr>
    </w:lvl>
    <w:lvl w:ilvl="8" w:tplc="09EE47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4E017B"/>
    <w:multiLevelType w:val="multilevel"/>
    <w:tmpl w:val="DDE41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D94C76"/>
    <w:multiLevelType w:val="hybridMultilevel"/>
    <w:tmpl w:val="334C3E22"/>
    <w:lvl w:ilvl="0" w:tplc="04190001">
      <w:start w:val="1"/>
      <w:numFmt w:val="bullet"/>
      <w:lvlText w:val=""/>
      <w:lvlJc w:val="left"/>
      <w:pPr>
        <w:ind w:left="720" w:hanging="360"/>
      </w:pPr>
      <w:rPr>
        <w:rFonts w:ascii="Symbol" w:hAnsi="Symbol" w:hint="default"/>
      </w:rPr>
    </w:lvl>
    <w:lvl w:ilvl="1" w:tplc="37284FEA">
      <w:start w:val="1"/>
      <w:numFmt w:val="bullet"/>
      <w:lvlText w:val="-"/>
      <w:lvlJc w:val="left"/>
      <w:pPr>
        <w:ind w:left="1440" w:hanging="360"/>
      </w:pPr>
      <w:rPr>
        <w:rFonts w:ascii="Times New Roman" w:eastAsia="Arial Unicode MS"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1379D9"/>
    <w:multiLevelType w:val="hybridMultilevel"/>
    <w:tmpl w:val="9A88E7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DC203D"/>
    <w:multiLevelType w:val="hybridMultilevel"/>
    <w:tmpl w:val="0F7C7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2536A4"/>
    <w:multiLevelType w:val="hybridMultilevel"/>
    <w:tmpl w:val="CBBC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EB2137"/>
    <w:multiLevelType w:val="hybridMultilevel"/>
    <w:tmpl w:val="F0187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BC42B0"/>
    <w:multiLevelType w:val="hybridMultilevel"/>
    <w:tmpl w:val="5AE0B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053C4E"/>
    <w:multiLevelType w:val="multilevel"/>
    <w:tmpl w:val="58ECC0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4F5AB3"/>
    <w:multiLevelType w:val="hybridMultilevel"/>
    <w:tmpl w:val="AB9E62EC"/>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9003C8"/>
    <w:multiLevelType w:val="hybridMultilevel"/>
    <w:tmpl w:val="6694BF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6D2237E"/>
    <w:multiLevelType w:val="hybridMultilevel"/>
    <w:tmpl w:val="94DE71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C45E7D"/>
    <w:multiLevelType w:val="hybridMultilevel"/>
    <w:tmpl w:val="3E744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9F62768"/>
    <w:multiLevelType w:val="hybridMultilevel"/>
    <w:tmpl w:val="E5A80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F3B420F"/>
    <w:multiLevelType w:val="hybridMultilevel"/>
    <w:tmpl w:val="EE282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94088124">
    <w:abstractNumId w:val="32"/>
  </w:num>
  <w:num w:numId="2" w16cid:durableId="634413893">
    <w:abstractNumId w:val="22"/>
  </w:num>
  <w:num w:numId="3" w16cid:durableId="1426414272">
    <w:abstractNumId w:val="12"/>
  </w:num>
  <w:num w:numId="4" w16cid:durableId="1329211505">
    <w:abstractNumId w:val="25"/>
  </w:num>
  <w:num w:numId="5" w16cid:durableId="1154755231">
    <w:abstractNumId w:val="3"/>
  </w:num>
  <w:num w:numId="6" w16cid:durableId="565073428">
    <w:abstractNumId w:val="36"/>
  </w:num>
  <w:num w:numId="7" w16cid:durableId="1367146954">
    <w:abstractNumId w:val="27"/>
  </w:num>
  <w:num w:numId="8" w16cid:durableId="647631033">
    <w:abstractNumId w:val="37"/>
  </w:num>
  <w:num w:numId="9" w16cid:durableId="510875939">
    <w:abstractNumId w:val="13"/>
  </w:num>
  <w:num w:numId="10" w16cid:durableId="1583833874">
    <w:abstractNumId w:val="31"/>
  </w:num>
  <w:num w:numId="11" w16cid:durableId="893812198">
    <w:abstractNumId w:val="35"/>
  </w:num>
  <w:num w:numId="12" w16cid:durableId="2119250378">
    <w:abstractNumId w:val="18"/>
  </w:num>
  <w:num w:numId="13" w16cid:durableId="1798373859">
    <w:abstractNumId w:val="24"/>
  </w:num>
  <w:num w:numId="14" w16cid:durableId="1573199855">
    <w:abstractNumId w:val="2"/>
  </w:num>
  <w:num w:numId="15" w16cid:durableId="486632940">
    <w:abstractNumId w:val="11"/>
  </w:num>
  <w:num w:numId="16" w16cid:durableId="2130588947">
    <w:abstractNumId w:val="0"/>
  </w:num>
  <w:num w:numId="17" w16cid:durableId="1940260756">
    <w:abstractNumId w:val="4"/>
  </w:num>
  <w:num w:numId="18" w16cid:durableId="279726229">
    <w:abstractNumId w:val="29"/>
  </w:num>
  <w:num w:numId="19" w16cid:durableId="1555197205">
    <w:abstractNumId w:val="6"/>
  </w:num>
  <w:num w:numId="20" w16cid:durableId="2132161718">
    <w:abstractNumId w:val="28"/>
  </w:num>
  <w:num w:numId="21" w16cid:durableId="1052462091">
    <w:abstractNumId w:val="8"/>
  </w:num>
  <w:num w:numId="22" w16cid:durableId="312297035">
    <w:abstractNumId w:val="14"/>
  </w:num>
  <w:num w:numId="23" w16cid:durableId="1913151547">
    <w:abstractNumId w:val="10"/>
  </w:num>
  <w:num w:numId="24" w16cid:durableId="1721514704">
    <w:abstractNumId w:val="19"/>
  </w:num>
  <w:num w:numId="25" w16cid:durableId="2044280753">
    <w:abstractNumId w:val="23"/>
  </w:num>
  <w:num w:numId="26" w16cid:durableId="1668164722">
    <w:abstractNumId w:val="9"/>
  </w:num>
  <w:num w:numId="27" w16cid:durableId="1454329506">
    <w:abstractNumId w:val="30"/>
  </w:num>
  <w:num w:numId="28" w16cid:durableId="1125349734">
    <w:abstractNumId w:val="17"/>
  </w:num>
  <w:num w:numId="29" w16cid:durableId="1689213739">
    <w:abstractNumId w:val="15"/>
  </w:num>
  <w:num w:numId="30" w16cid:durableId="403065247">
    <w:abstractNumId w:val="33"/>
  </w:num>
  <w:num w:numId="31" w16cid:durableId="837305696">
    <w:abstractNumId w:val="20"/>
  </w:num>
  <w:num w:numId="32" w16cid:durableId="952051141">
    <w:abstractNumId w:val="21"/>
  </w:num>
  <w:num w:numId="33" w16cid:durableId="1010261250">
    <w:abstractNumId w:val="1"/>
  </w:num>
  <w:num w:numId="34" w16cid:durableId="296882605">
    <w:abstractNumId w:val="7"/>
  </w:num>
  <w:num w:numId="35" w16cid:durableId="217136513">
    <w:abstractNumId w:val="5"/>
  </w:num>
  <w:num w:numId="36" w16cid:durableId="1863981659">
    <w:abstractNumId w:val="16"/>
  </w:num>
  <w:num w:numId="37" w16cid:durableId="1663239381">
    <w:abstractNumId w:val="26"/>
  </w:num>
  <w:num w:numId="38" w16cid:durableId="103103150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8E2"/>
    <w:rsid w:val="00004F25"/>
    <w:rsid w:val="00007787"/>
    <w:rsid w:val="00012AC2"/>
    <w:rsid w:val="00023F76"/>
    <w:rsid w:val="000326FB"/>
    <w:rsid w:val="000342DE"/>
    <w:rsid w:val="0004788B"/>
    <w:rsid w:val="00051EA0"/>
    <w:rsid w:val="00062AA1"/>
    <w:rsid w:val="0006644D"/>
    <w:rsid w:val="0007331D"/>
    <w:rsid w:val="000A139D"/>
    <w:rsid w:val="000A7EB3"/>
    <w:rsid w:val="000B3FBA"/>
    <w:rsid w:val="000B61A5"/>
    <w:rsid w:val="000C279D"/>
    <w:rsid w:val="001021CF"/>
    <w:rsid w:val="00103B9E"/>
    <w:rsid w:val="001051B6"/>
    <w:rsid w:val="00112E01"/>
    <w:rsid w:val="001130C6"/>
    <w:rsid w:val="001139CF"/>
    <w:rsid w:val="00126BCE"/>
    <w:rsid w:val="0013536A"/>
    <w:rsid w:val="00144EB1"/>
    <w:rsid w:val="0015530F"/>
    <w:rsid w:val="00155E14"/>
    <w:rsid w:val="00161B6E"/>
    <w:rsid w:val="00172CF6"/>
    <w:rsid w:val="00177E38"/>
    <w:rsid w:val="00180333"/>
    <w:rsid w:val="00180BE1"/>
    <w:rsid w:val="0018432B"/>
    <w:rsid w:val="0018466E"/>
    <w:rsid w:val="00185F20"/>
    <w:rsid w:val="001B0F7B"/>
    <w:rsid w:val="001C0E0D"/>
    <w:rsid w:val="001C4891"/>
    <w:rsid w:val="001D55C6"/>
    <w:rsid w:val="001F1BC4"/>
    <w:rsid w:val="0020594B"/>
    <w:rsid w:val="00215D3E"/>
    <w:rsid w:val="00250C7C"/>
    <w:rsid w:val="00256009"/>
    <w:rsid w:val="002650CD"/>
    <w:rsid w:val="00273623"/>
    <w:rsid w:val="00293B4F"/>
    <w:rsid w:val="002A0B36"/>
    <w:rsid w:val="002A37C0"/>
    <w:rsid w:val="002A44D5"/>
    <w:rsid w:val="002A5F69"/>
    <w:rsid w:val="002C2A0A"/>
    <w:rsid w:val="002C6700"/>
    <w:rsid w:val="002C6CF2"/>
    <w:rsid w:val="002D0452"/>
    <w:rsid w:val="002E0807"/>
    <w:rsid w:val="00301EF8"/>
    <w:rsid w:val="00310CCE"/>
    <w:rsid w:val="003213D8"/>
    <w:rsid w:val="00323375"/>
    <w:rsid w:val="00324973"/>
    <w:rsid w:val="00331330"/>
    <w:rsid w:val="00332887"/>
    <w:rsid w:val="00334273"/>
    <w:rsid w:val="003525B4"/>
    <w:rsid w:val="0035727B"/>
    <w:rsid w:val="0036159A"/>
    <w:rsid w:val="0036281E"/>
    <w:rsid w:val="00377EBF"/>
    <w:rsid w:val="003808FA"/>
    <w:rsid w:val="003928DF"/>
    <w:rsid w:val="00397247"/>
    <w:rsid w:val="003979A1"/>
    <w:rsid w:val="003A3E79"/>
    <w:rsid w:val="003B0A6C"/>
    <w:rsid w:val="003B4ABD"/>
    <w:rsid w:val="003C3450"/>
    <w:rsid w:val="003C3F28"/>
    <w:rsid w:val="003C623C"/>
    <w:rsid w:val="003D6CE2"/>
    <w:rsid w:val="003E1EE0"/>
    <w:rsid w:val="003E2F31"/>
    <w:rsid w:val="003E6811"/>
    <w:rsid w:val="003F4685"/>
    <w:rsid w:val="003F4789"/>
    <w:rsid w:val="003F7901"/>
    <w:rsid w:val="004234A8"/>
    <w:rsid w:val="004236B0"/>
    <w:rsid w:val="00424B77"/>
    <w:rsid w:val="00427539"/>
    <w:rsid w:val="004315D8"/>
    <w:rsid w:val="0043778E"/>
    <w:rsid w:val="00455CFB"/>
    <w:rsid w:val="00463D5B"/>
    <w:rsid w:val="0046456F"/>
    <w:rsid w:val="00470883"/>
    <w:rsid w:val="00474A27"/>
    <w:rsid w:val="00480BB9"/>
    <w:rsid w:val="004A4202"/>
    <w:rsid w:val="004D1C79"/>
    <w:rsid w:val="004D5FB2"/>
    <w:rsid w:val="004E1FD7"/>
    <w:rsid w:val="004F3BA2"/>
    <w:rsid w:val="004F55AF"/>
    <w:rsid w:val="0051318C"/>
    <w:rsid w:val="00514EAE"/>
    <w:rsid w:val="0052240A"/>
    <w:rsid w:val="00527BF3"/>
    <w:rsid w:val="0053473A"/>
    <w:rsid w:val="0053787C"/>
    <w:rsid w:val="00555AD1"/>
    <w:rsid w:val="005601D5"/>
    <w:rsid w:val="0059396A"/>
    <w:rsid w:val="00597BBF"/>
    <w:rsid w:val="005A06F5"/>
    <w:rsid w:val="005B299B"/>
    <w:rsid w:val="005B5F75"/>
    <w:rsid w:val="005D2428"/>
    <w:rsid w:val="005E2FB4"/>
    <w:rsid w:val="005F7F83"/>
    <w:rsid w:val="006166B2"/>
    <w:rsid w:val="006174DB"/>
    <w:rsid w:val="00617ABF"/>
    <w:rsid w:val="00621A25"/>
    <w:rsid w:val="00625640"/>
    <w:rsid w:val="00627F39"/>
    <w:rsid w:val="0064635C"/>
    <w:rsid w:val="0065197B"/>
    <w:rsid w:val="006577D1"/>
    <w:rsid w:val="006617F9"/>
    <w:rsid w:val="0066477F"/>
    <w:rsid w:val="00675023"/>
    <w:rsid w:val="00686B7F"/>
    <w:rsid w:val="006C0670"/>
    <w:rsid w:val="006C6119"/>
    <w:rsid w:val="006F7E13"/>
    <w:rsid w:val="00700869"/>
    <w:rsid w:val="00700E3C"/>
    <w:rsid w:val="00711F57"/>
    <w:rsid w:val="00721BA2"/>
    <w:rsid w:val="007236AC"/>
    <w:rsid w:val="0072482C"/>
    <w:rsid w:val="007416AB"/>
    <w:rsid w:val="00742DE7"/>
    <w:rsid w:val="00751032"/>
    <w:rsid w:val="00760918"/>
    <w:rsid w:val="00760D49"/>
    <w:rsid w:val="00771624"/>
    <w:rsid w:val="007749D3"/>
    <w:rsid w:val="0077747B"/>
    <w:rsid w:val="00777ADA"/>
    <w:rsid w:val="007817DE"/>
    <w:rsid w:val="007841B5"/>
    <w:rsid w:val="00784D10"/>
    <w:rsid w:val="00794274"/>
    <w:rsid w:val="0079439D"/>
    <w:rsid w:val="00794E6A"/>
    <w:rsid w:val="007A1781"/>
    <w:rsid w:val="007A23C9"/>
    <w:rsid w:val="007A32CA"/>
    <w:rsid w:val="007A4D69"/>
    <w:rsid w:val="007A6553"/>
    <w:rsid w:val="007B11D6"/>
    <w:rsid w:val="007B361B"/>
    <w:rsid w:val="007B4E4F"/>
    <w:rsid w:val="007B6C0A"/>
    <w:rsid w:val="007D58E1"/>
    <w:rsid w:val="007D59C3"/>
    <w:rsid w:val="007E3215"/>
    <w:rsid w:val="007F79EB"/>
    <w:rsid w:val="007F7B4C"/>
    <w:rsid w:val="00804D17"/>
    <w:rsid w:val="00807F0D"/>
    <w:rsid w:val="00811FDD"/>
    <w:rsid w:val="008312C6"/>
    <w:rsid w:val="0083726B"/>
    <w:rsid w:val="00841C99"/>
    <w:rsid w:val="00865682"/>
    <w:rsid w:val="0088573D"/>
    <w:rsid w:val="00895B2E"/>
    <w:rsid w:val="00897ADF"/>
    <w:rsid w:val="008A0743"/>
    <w:rsid w:val="008A30E1"/>
    <w:rsid w:val="008A4C70"/>
    <w:rsid w:val="008B0FDA"/>
    <w:rsid w:val="008B2597"/>
    <w:rsid w:val="008B4BDB"/>
    <w:rsid w:val="008C5576"/>
    <w:rsid w:val="008D11C5"/>
    <w:rsid w:val="008D2C48"/>
    <w:rsid w:val="008F34E8"/>
    <w:rsid w:val="0090528B"/>
    <w:rsid w:val="00913028"/>
    <w:rsid w:val="009277DD"/>
    <w:rsid w:val="009330CB"/>
    <w:rsid w:val="00934588"/>
    <w:rsid w:val="00941B2B"/>
    <w:rsid w:val="00950797"/>
    <w:rsid w:val="00950F39"/>
    <w:rsid w:val="009573F5"/>
    <w:rsid w:val="00960B2F"/>
    <w:rsid w:val="0097036E"/>
    <w:rsid w:val="00971CB3"/>
    <w:rsid w:val="009A1E64"/>
    <w:rsid w:val="009A440B"/>
    <w:rsid w:val="009B3E89"/>
    <w:rsid w:val="009C7F80"/>
    <w:rsid w:val="009F601F"/>
    <w:rsid w:val="00A02676"/>
    <w:rsid w:val="00A07808"/>
    <w:rsid w:val="00A13758"/>
    <w:rsid w:val="00A13E65"/>
    <w:rsid w:val="00A1616C"/>
    <w:rsid w:val="00A30BE9"/>
    <w:rsid w:val="00A310FC"/>
    <w:rsid w:val="00A41884"/>
    <w:rsid w:val="00A42C4C"/>
    <w:rsid w:val="00A46CFC"/>
    <w:rsid w:val="00A47FA2"/>
    <w:rsid w:val="00A5340A"/>
    <w:rsid w:val="00A57C51"/>
    <w:rsid w:val="00A601A4"/>
    <w:rsid w:val="00A667C2"/>
    <w:rsid w:val="00A67B92"/>
    <w:rsid w:val="00A70A3B"/>
    <w:rsid w:val="00A73E1F"/>
    <w:rsid w:val="00A83390"/>
    <w:rsid w:val="00A867FC"/>
    <w:rsid w:val="00A9006E"/>
    <w:rsid w:val="00A91CF5"/>
    <w:rsid w:val="00AA0B1D"/>
    <w:rsid w:val="00AA6529"/>
    <w:rsid w:val="00AA6F20"/>
    <w:rsid w:val="00AB0C47"/>
    <w:rsid w:val="00AD3D25"/>
    <w:rsid w:val="00AD3EF5"/>
    <w:rsid w:val="00AD5507"/>
    <w:rsid w:val="00AD75B1"/>
    <w:rsid w:val="00AE418F"/>
    <w:rsid w:val="00AF5E9D"/>
    <w:rsid w:val="00AF68E2"/>
    <w:rsid w:val="00B11AF5"/>
    <w:rsid w:val="00B2473D"/>
    <w:rsid w:val="00B30B3A"/>
    <w:rsid w:val="00B42507"/>
    <w:rsid w:val="00B4618F"/>
    <w:rsid w:val="00B5199F"/>
    <w:rsid w:val="00B569C0"/>
    <w:rsid w:val="00B60BB5"/>
    <w:rsid w:val="00B637F7"/>
    <w:rsid w:val="00B6392A"/>
    <w:rsid w:val="00B6465D"/>
    <w:rsid w:val="00B669B8"/>
    <w:rsid w:val="00B73092"/>
    <w:rsid w:val="00B772BA"/>
    <w:rsid w:val="00B8188A"/>
    <w:rsid w:val="00B935BE"/>
    <w:rsid w:val="00BA3F16"/>
    <w:rsid w:val="00BA7F58"/>
    <w:rsid w:val="00BB74D2"/>
    <w:rsid w:val="00BC0FE4"/>
    <w:rsid w:val="00BC3340"/>
    <w:rsid w:val="00BD554B"/>
    <w:rsid w:val="00BD6C1A"/>
    <w:rsid w:val="00BE19F9"/>
    <w:rsid w:val="00BE36D6"/>
    <w:rsid w:val="00C02058"/>
    <w:rsid w:val="00C03E40"/>
    <w:rsid w:val="00C046AE"/>
    <w:rsid w:val="00C147A2"/>
    <w:rsid w:val="00C1619D"/>
    <w:rsid w:val="00C161E4"/>
    <w:rsid w:val="00C21DD4"/>
    <w:rsid w:val="00C23AF7"/>
    <w:rsid w:val="00C24CD6"/>
    <w:rsid w:val="00C3777E"/>
    <w:rsid w:val="00C41845"/>
    <w:rsid w:val="00C65399"/>
    <w:rsid w:val="00C70E1F"/>
    <w:rsid w:val="00C70F6C"/>
    <w:rsid w:val="00C90EEF"/>
    <w:rsid w:val="00C96643"/>
    <w:rsid w:val="00C9718C"/>
    <w:rsid w:val="00CB3622"/>
    <w:rsid w:val="00CB3DD8"/>
    <w:rsid w:val="00CC0298"/>
    <w:rsid w:val="00CD6A1F"/>
    <w:rsid w:val="00D005DF"/>
    <w:rsid w:val="00D01177"/>
    <w:rsid w:val="00D02B3F"/>
    <w:rsid w:val="00D07FD1"/>
    <w:rsid w:val="00D11D0C"/>
    <w:rsid w:val="00D1214E"/>
    <w:rsid w:val="00D21190"/>
    <w:rsid w:val="00D23C99"/>
    <w:rsid w:val="00D304CA"/>
    <w:rsid w:val="00D35B7C"/>
    <w:rsid w:val="00D36491"/>
    <w:rsid w:val="00D6108D"/>
    <w:rsid w:val="00D61252"/>
    <w:rsid w:val="00D651F8"/>
    <w:rsid w:val="00D72E9F"/>
    <w:rsid w:val="00D84812"/>
    <w:rsid w:val="00D90825"/>
    <w:rsid w:val="00D92C57"/>
    <w:rsid w:val="00DA01FA"/>
    <w:rsid w:val="00DA020A"/>
    <w:rsid w:val="00DC5CAB"/>
    <w:rsid w:val="00DC65E1"/>
    <w:rsid w:val="00DC7382"/>
    <w:rsid w:val="00DD776C"/>
    <w:rsid w:val="00DE66B9"/>
    <w:rsid w:val="00E1165C"/>
    <w:rsid w:val="00E1437B"/>
    <w:rsid w:val="00E16017"/>
    <w:rsid w:val="00E200CF"/>
    <w:rsid w:val="00E27959"/>
    <w:rsid w:val="00E30148"/>
    <w:rsid w:val="00E3234A"/>
    <w:rsid w:val="00E3255A"/>
    <w:rsid w:val="00E404A4"/>
    <w:rsid w:val="00E42226"/>
    <w:rsid w:val="00E424B1"/>
    <w:rsid w:val="00E6171A"/>
    <w:rsid w:val="00E65FDC"/>
    <w:rsid w:val="00E75B10"/>
    <w:rsid w:val="00E76044"/>
    <w:rsid w:val="00E868C7"/>
    <w:rsid w:val="00EA037A"/>
    <w:rsid w:val="00EB46F5"/>
    <w:rsid w:val="00EB6352"/>
    <w:rsid w:val="00EC5D12"/>
    <w:rsid w:val="00ED65FE"/>
    <w:rsid w:val="00EE257C"/>
    <w:rsid w:val="00EE759A"/>
    <w:rsid w:val="00F3338E"/>
    <w:rsid w:val="00F430C2"/>
    <w:rsid w:val="00F53A64"/>
    <w:rsid w:val="00F5516F"/>
    <w:rsid w:val="00F56B91"/>
    <w:rsid w:val="00F57CDD"/>
    <w:rsid w:val="00F60376"/>
    <w:rsid w:val="00F71366"/>
    <w:rsid w:val="00F81E71"/>
    <w:rsid w:val="00F95E40"/>
    <w:rsid w:val="00FA35E2"/>
    <w:rsid w:val="00FA505E"/>
    <w:rsid w:val="00FC1140"/>
    <w:rsid w:val="00FC44C3"/>
    <w:rsid w:val="00FE024D"/>
    <w:rsid w:val="00FE4DAF"/>
    <w:rsid w:val="00FE7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AEF3A"/>
  <w15:docId w15:val="{A3F025CC-BD39-4512-B087-3FAB5CA3E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8E2"/>
    <w:rPr>
      <w:rFonts w:ascii="Times New Roman" w:eastAsia="Times New Roman" w:hAnsi="Times New Roman"/>
      <w:sz w:val="24"/>
      <w:szCs w:val="24"/>
      <w:lang w:val="en-US" w:eastAsia="en-US"/>
    </w:rPr>
  </w:style>
  <w:style w:type="paragraph" w:styleId="1">
    <w:name w:val="heading 1"/>
    <w:basedOn w:val="a"/>
    <w:next w:val="a"/>
    <w:link w:val="10"/>
    <w:qFormat/>
    <w:rsid w:val="00AF68E2"/>
    <w:pPr>
      <w:keepNext/>
      <w:numPr>
        <w:numId w:val="2"/>
      </w:numPr>
      <w:jc w:val="center"/>
      <w:outlineLvl w:val="0"/>
    </w:pPr>
    <w:rPr>
      <w:b/>
      <w:bCs/>
    </w:rPr>
  </w:style>
  <w:style w:type="paragraph" w:styleId="2">
    <w:name w:val="heading 2"/>
    <w:basedOn w:val="a"/>
    <w:next w:val="a"/>
    <w:link w:val="20"/>
    <w:qFormat/>
    <w:rsid w:val="00AF68E2"/>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AF68E2"/>
    <w:pPr>
      <w:keepNext/>
      <w:numPr>
        <w:ilvl w:val="2"/>
        <w:numId w:val="2"/>
      </w:numPr>
      <w:spacing w:before="240" w:after="60"/>
      <w:outlineLvl w:val="2"/>
    </w:pPr>
    <w:rPr>
      <w:rFonts w:ascii="Arial" w:hAnsi="Arial" w:cs="Arial"/>
      <w:b/>
      <w:bCs/>
      <w:sz w:val="26"/>
      <w:szCs w:val="26"/>
    </w:rPr>
  </w:style>
  <w:style w:type="paragraph" w:styleId="4">
    <w:name w:val="heading 4"/>
    <w:basedOn w:val="a"/>
    <w:next w:val="a"/>
    <w:link w:val="40"/>
    <w:qFormat/>
    <w:rsid w:val="00AF68E2"/>
    <w:pPr>
      <w:keepNext/>
      <w:numPr>
        <w:ilvl w:val="3"/>
        <w:numId w:val="2"/>
      </w:numPr>
      <w:spacing w:before="240" w:after="60"/>
      <w:outlineLvl w:val="3"/>
    </w:pPr>
    <w:rPr>
      <w:b/>
      <w:bCs/>
      <w:sz w:val="28"/>
      <w:szCs w:val="28"/>
    </w:rPr>
  </w:style>
  <w:style w:type="paragraph" w:styleId="5">
    <w:name w:val="heading 5"/>
    <w:basedOn w:val="a"/>
    <w:next w:val="a"/>
    <w:link w:val="50"/>
    <w:qFormat/>
    <w:rsid w:val="00AF68E2"/>
    <w:pPr>
      <w:numPr>
        <w:ilvl w:val="4"/>
        <w:numId w:val="2"/>
      </w:numPr>
      <w:spacing w:before="240" w:after="60"/>
      <w:outlineLvl w:val="4"/>
    </w:pPr>
    <w:rPr>
      <w:b/>
      <w:bCs/>
      <w:i/>
      <w:iCs/>
      <w:sz w:val="26"/>
      <w:szCs w:val="26"/>
    </w:rPr>
  </w:style>
  <w:style w:type="paragraph" w:styleId="6">
    <w:name w:val="heading 6"/>
    <w:basedOn w:val="a"/>
    <w:next w:val="a"/>
    <w:link w:val="60"/>
    <w:qFormat/>
    <w:rsid w:val="00AF68E2"/>
    <w:pPr>
      <w:numPr>
        <w:ilvl w:val="5"/>
        <w:numId w:val="2"/>
      </w:numPr>
      <w:spacing w:before="240" w:after="60"/>
      <w:outlineLvl w:val="5"/>
    </w:pPr>
    <w:rPr>
      <w:b/>
      <w:bCs/>
      <w:sz w:val="22"/>
      <w:szCs w:val="22"/>
    </w:rPr>
  </w:style>
  <w:style w:type="paragraph" w:styleId="7">
    <w:name w:val="heading 7"/>
    <w:basedOn w:val="a"/>
    <w:next w:val="a"/>
    <w:link w:val="70"/>
    <w:qFormat/>
    <w:rsid w:val="00AF68E2"/>
    <w:pPr>
      <w:numPr>
        <w:ilvl w:val="6"/>
        <w:numId w:val="2"/>
      </w:numPr>
      <w:spacing w:before="240" w:after="60"/>
      <w:outlineLvl w:val="6"/>
    </w:pPr>
  </w:style>
  <w:style w:type="paragraph" w:styleId="8">
    <w:name w:val="heading 8"/>
    <w:basedOn w:val="a"/>
    <w:next w:val="a"/>
    <w:link w:val="80"/>
    <w:qFormat/>
    <w:rsid w:val="00AF68E2"/>
    <w:pPr>
      <w:numPr>
        <w:ilvl w:val="7"/>
        <w:numId w:val="2"/>
      </w:numPr>
      <w:spacing w:before="240" w:after="60"/>
      <w:outlineLvl w:val="7"/>
    </w:pPr>
    <w:rPr>
      <w:i/>
      <w:iCs/>
    </w:rPr>
  </w:style>
  <w:style w:type="paragraph" w:styleId="9">
    <w:name w:val="heading 9"/>
    <w:basedOn w:val="a"/>
    <w:next w:val="a"/>
    <w:link w:val="90"/>
    <w:qFormat/>
    <w:rsid w:val="00AF68E2"/>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F68E2"/>
    <w:rPr>
      <w:rFonts w:ascii="Times New Roman" w:eastAsia="Times New Roman" w:hAnsi="Times New Roman" w:cs="Times New Roman"/>
      <w:b/>
      <w:bCs/>
      <w:sz w:val="24"/>
      <w:szCs w:val="24"/>
      <w:lang w:val="en-US"/>
    </w:rPr>
  </w:style>
  <w:style w:type="character" w:customStyle="1" w:styleId="20">
    <w:name w:val="Заголовок 2 Знак"/>
    <w:link w:val="2"/>
    <w:rsid w:val="00AF68E2"/>
    <w:rPr>
      <w:rFonts w:ascii="Arial" w:eastAsia="Times New Roman" w:hAnsi="Arial" w:cs="Arial"/>
      <w:b/>
      <w:bCs/>
      <w:i/>
      <w:iCs/>
      <w:sz w:val="28"/>
      <w:szCs w:val="28"/>
      <w:lang w:val="en-US"/>
    </w:rPr>
  </w:style>
  <w:style w:type="character" w:customStyle="1" w:styleId="30">
    <w:name w:val="Заголовок 3 Знак"/>
    <w:link w:val="3"/>
    <w:rsid w:val="00AF68E2"/>
    <w:rPr>
      <w:rFonts w:ascii="Arial" w:eastAsia="Times New Roman" w:hAnsi="Arial" w:cs="Arial"/>
      <w:b/>
      <w:bCs/>
      <w:sz w:val="26"/>
      <w:szCs w:val="26"/>
      <w:lang w:val="en-US"/>
    </w:rPr>
  </w:style>
  <w:style w:type="character" w:customStyle="1" w:styleId="40">
    <w:name w:val="Заголовок 4 Знак"/>
    <w:link w:val="4"/>
    <w:rsid w:val="00AF68E2"/>
    <w:rPr>
      <w:rFonts w:ascii="Times New Roman" w:eastAsia="Times New Roman" w:hAnsi="Times New Roman" w:cs="Times New Roman"/>
      <w:b/>
      <w:bCs/>
      <w:sz w:val="28"/>
      <w:szCs w:val="28"/>
      <w:lang w:val="en-US"/>
    </w:rPr>
  </w:style>
  <w:style w:type="character" w:customStyle="1" w:styleId="50">
    <w:name w:val="Заголовок 5 Знак"/>
    <w:link w:val="5"/>
    <w:rsid w:val="00AF68E2"/>
    <w:rPr>
      <w:rFonts w:ascii="Times New Roman" w:eastAsia="Times New Roman" w:hAnsi="Times New Roman" w:cs="Times New Roman"/>
      <w:b/>
      <w:bCs/>
      <w:i/>
      <w:iCs/>
      <w:sz w:val="26"/>
      <w:szCs w:val="26"/>
      <w:lang w:val="en-US"/>
    </w:rPr>
  </w:style>
  <w:style w:type="character" w:customStyle="1" w:styleId="60">
    <w:name w:val="Заголовок 6 Знак"/>
    <w:link w:val="6"/>
    <w:rsid w:val="00AF68E2"/>
    <w:rPr>
      <w:rFonts w:ascii="Times New Roman" w:eastAsia="Times New Roman" w:hAnsi="Times New Roman" w:cs="Times New Roman"/>
      <w:b/>
      <w:bCs/>
      <w:lang w:val="en-US"/>
    </w:rPr>
  </w:style>
  <w:style w:type="character" w:customStyle="1" w:styleId="70">
    <w:name w:val="Заголовок 7 Знак"/>
    <w:link w:val="7"/>
    <w:rsid w:val="00AF68E2"/>
    <w:rPr>
      <w:rFonts w:ascii="Times New Roman" w:eastAsia="Times New Roman" w:hAnsi="Times New Roman" w:cs="Times New Roman"/>
      <w:sz w:val="24"/>
      <w:szCs w:val="24"/>
      <w:lang w:val="en-US"/>
    </w:rPr>
  </w:style>
  <w:style w:type="character" w:customStyle="1" w:styleId="80">
    <w:name w:val="Заголовок 8 Знак"/>
    <w:link w:val="8"/>
    <w:rsid w:val="00AF68E2"/>
    <w:rPr>
      <w:rFonts w:ascii="Times New Roman" w:eastAsia="Times New Roman" w:hAnsi="Times New Roman" w:cs="Times New Roman"/>
      <w:i/>
      <w:iCs/>
      <w:sz w:val="24"/>
      <w:szCs w:val="24"/>
      <w:lang w:val="en-US"/>
    </w:rPr>
  </w:style>
  <w:style w:type="character" w:customStyle="1" w:styleId="90">
    <w:name w:val="Заголовок 9 Знак"/>
    <w:link w:val="9"/>
    <w:rsid w:val="00AF68E2"/>
    <w:rPr>
      <w:rFonts w:ascii="Arial" w:eastAsia="Times New Roman" w:hAnsi="Arial" w:cs="Arial"/>
      <w:lang w:val="en-US"/>
    </w:rPr>
  </w:style>
  <w:style w:type="table" w:styleId="a3">
    <w:name w:val="Table Grid"/>
    <w:basedOn w:val="a1"/>
    <w:uiPriority w:val="39"/>
    <w:rsid w:val="00AF68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Знак,Текст сноски Знак3 Знак,Знак1,З,fn,FT,ft"/>
    <w:basedOn w:val="a"/>
    <w:link w:val="a5"/>
    <w:uiPriority w:val="99"/>
    <w:unhideWhenUsed/>
    <w:qFormat/>
    <w:rsid w:val="0090528B"/>
    <w:rPr>
      <w:sz w:val="20"/>
      <w:szCs w:val="20"/>
    </w:rPr>
  </w:style>
  <w:style w:type="character" w:customStyle="1" w:styleId="a5">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link w:val="a4"/>
    <w:uiPriority w:val="99"/>
    <w:rsid w:val="0090528B"/>
    <w:rPr>
      <w:rFonts w:ascii="Times New Roman" w:eastAsia="Times New Roman" w:hAnsi="Times New Roman"/>
      <w:lang w:val="en-US" w:eastAsia="en-US"/>
    </w:rPr>
  </w:style>
  <w:style w:type="character" w:styleId="a6">
    <w:name w:val="footnote reference"/>
    <w:aliases w:val="Знак сноски-FN,Ciae niinee-FN,Знак сноски 1,fr,Used by Word for Help footnote symbols,Ссылка на сноску 45,Footnote Reference Number,анкета сноска,Referencia nota al pie,Ciae niinee 1,SUPERS,Appel note de bas de page,ОР,Footnotes refs"/>
    <w:uiPriority w:val="99"/>
    <w:unhideWhenUsed/>
    <w:rsid w:val="0090528B"/>
    <w:rPr>
      <w:vertAlign w:val="superscript"/>
    </w:rPr>
  </w:style>
  <w:style w:type="character" w:styleId="a7">
    <w:name w:val="annotation reference"/>
    <w:uiPriority w:val="99"/>
    <w:semiHidden/>
    <w:unhideWhenUsed/>
    <w:rsid w:val="00B4618F"/>
    <w:rPr>
      <w:sz w:val="16"/>
      <w:szCs w:val="16"/>
    </w:rPr>
  </w:style>
  <w:style w:type="paragraph" w:styleId="a8">
    <w:name w:val="annotation text"/>
    <w:basedOn w:val="a"/>
    <w:link w:val="a9"/>
    <w:uiPriority w:val="99"/>
    <w:semiHidden/>
    <w:unhideWhenUsed/>
    <w:rsid w:val="00B4618F"/>
    <w:rPr>
      <w:sz w:val="20"/>
      <w:szCs w:val="20"/>
    </w:rPr>
  </w:style>
  <w:style w:type="character" w:customStyle="1" w:styleId="a9">
    <w:name w:val="Текст примечания Знак"/>
    <w:link w:val="a8"/>
    <w:uiPriority w:val="99"/>
    <w:semiHidden/>
    <w:rsid w:val="00B4618F"/>
    <w:rPr>
      <w:rFonts w:ascii="Times New Roman" w:eastAsia="Times New Roman" w:hAnsi="Times New Roman"/>
      <w:lang w:val="en-US" w:eastAsia="en-US"/>
    </w:rPr>
  </w:style>
  <w:style w:type="paragraph" w:styleId="aa">
    <w:name w:val="annotation subject"/>
    <w:basedOn w:val="a8"/>
    <w:next w:val="a8"/>
    <w:link w:val="ab"/>
    <w:uiPriority w:val="99"/>
    <w:semiHidden/>
    <w:unhideWhenUsed/>
    <w:rsid w:val="00B4618F"/>
    <w:rPr>
      <w:b/>
      <w:bCs/>
    </w:rPr>
  </w:style>
  <w:style w:type="character" w:customStyle="1" w:styleId="ab">
    <w:name w:val="Тема примечания Знак"/>
    <w:link w:val="aa"/>
    <w:uiPriority w:val="99"/>
    <w:semiHidden/>
    <w:rsid w:val="00B4618F"/>
    <w:rPr>
      <w:rFonts w:ascii="Times New Roman" w:eastAsia="Times New Roman" w:hAnsi="Times New Roman"/>
      <w:b/>
      <w:bCs/>
      <w:lang w:val="en-US" w:eastAsia="en-US"/>
    </w:rPr>
  </w:style>
  <w:style w:type="paragraph" w:styleId="ac">
    <w:name w:val="Balloon Text"/>
    <w:basedOn w:val="a"/>
    <w:link w:val="ad"/>
    <w:uiPriority w:val="99"/>
    <w:semiHidden/>
    <w:unhideWhenUsed/>
    <w:rsid w:val="00B4618F"/>
    <w:rPr>
      <w:rFonts w:ascii="Segoe UI" w:hAnsi="Segoe UI" w:cs="Segoe UI"/>
      <w:sz w:val="18"/>
      <w:szCs w:val="18"/>
    </w:rPr>
  </w:style>
  <w:style w:type="character" w:customStyle="1" w:styleId="ad">
    <w:name w:val="Текст выноски Знак"/>
    <w:link w:val="ac"/>
    <w:uiPriority w:val="99"/>
    <w:semiHidden/>
    <w:rsid w:val="00B4618F"/>
    <w:rPr>
      <w:rFonts w:ascii="Segoe UI" w:eastAsia="Times New Roman" w:hAnsi="Segoe UI" w:cs="Segoe UI"/>
      <w:sz w:val="18"/>
      <w:szCs w:val="18"/>
      <w:lang w:val="en-US" w:eastAsia="en-US"/>
    </w:rPr>
  </w:style>
  <w:style w:type="paragraph" w:styleId="ae">
    <w:name w:val="header"/>
    <w:basedOn w:val="a"/>
    <w:link w:val="af"/>
    <w:uiPriority w:val="99"/>
    <w:unhideWhenUsed/>
    <w:rsid w:val="00470883"/>
    <w:pPr>
      <w:tabs>
        <w:tab w:val="center" w:pos="4677"/>
        <w:tab w:val="right" w:pos="9355"/>
      </w:tabs>
    </w:pPr>
  </w:style>
  <w:style w:type="character" w:customStyle="1" w:styleId="af">
    <w:name w:val="Верхний колонтитул Знак"/>
    <w:link w:val="ae"/>
    <w:uiPriority w:val="99"/>
    <w:rsid w:val="00470883"/>
    <w:rPr>
      <w:rFonts w:ascii="Times New Roman" w:eastAsia="Times New Roman" w:hAnsi="Times New Roman"/>
      <w:sz w:val="24"/>
      <w:szCs w:val="24"/>
      <w:lang w:val="en-US" w:eastAsia="en-US"/>
    </w:rPr>
  </w:style>
  <w:style w:type="paragraph" w:styleId="af0">
    <w:name w:val="footer"/>
    <w:basedOn w:val="a"/>
    <w:link w:val="af1"/>
    <w:uiPriority w:val="99"/>
    <w:unhideWhenUsed/>
    <w:rsid w:val="00470883"/>
    <w:pPr>
      <w:tabs>
        <w:tab w:val="center" w:pos="4677"/>
        <w:tab w:val="right" w:pos="9355"/>
      </w:tabs>
    </w:pPr>
  </w:style>
  <w:style w:type="character" w:customStyle="1" w:styleId="af1">
    <w:name w:val="Нижний колонтитул Знак"/>
    <w:link w:val="af0"/>
    <w:uiPriority w:val="99"/>
    <w:rsid w:val="00470883"/>
    <w:rPr>
      <w:rFonts w:ascii="Times New Roman" w:eastAsia="Times New Roman" w:hAnsi="Times New Roman"/>
      <w:sz w:val="24"/>
      <w:szCs w:val="24"/>
      <w:lang w:val="en-US" w:eastAsia="en-US"/>
    </w:rPr>
  </w:style>
  <w:style w:type="paragraph" w:styleId="af2">
    <w:name w:val="List Paragraph"/>
    <w:basedOn w:val="a"/>
    <w:uiPriority w:val="34"/>
    <w:qFormat/>
    <w:rsid w:val="00D35B7C"/>
    <w:pPr>
      <w:ind w:left="720"/>
      <w:contextualSpacing/>
      <w:jc w:val="both"/>
    </w:pPr>
    <w:rPr>
      <w:rFonts w:ascii="Calibri" w:eastAsia="Calibri" w:hAnsi="Calibri"/>
      <w:sz w:val="22"/>
      <w:szCs w:val="22"/>
      <w:lang w:val="ru-RU"/>
    </w:rPr>
  </w:style>
  <w:style w:type="paragraph" w:styleId="af3">
    <w:name w:val="Revision"/>
    <w:hidden/>
    <w:uiPriority w:val="99"/>
    <w:semiHidden/>
    <w:rsid w:val="00331330"/>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6374">
      <w:bodyDiv w:val="1"/>
      <w:marLeft w:val="0"/>
      <w:marRight w:val="0"/>
      <w:marTop w:val="0"/>
      <w:marBottom w:val="0"/>
      <w:divBdr>
        <w:top w:val="none" w:sz="0" w:space="0" w:color="auto"/>
        <w:left w:val="none" w:sz="0" w:space="0" w:color="auto"/>
        <w:bottom w:val="none" w:sz="0" w:space="0" w:color="auto"/>
        <w:right w:val="none" w:sz="0" w:space="0" w:color="auto"/>
      </w:divBdr>
    </w:div>
    <w:div w:id="301278051">
      <w:bodyDiv w:val="1"/>
      <w:marLeft w:val="0"/>
      <w:marRight w:val="0"/>
      <w:marTop w:val="0"/>
      <w:marBottom w:val="0"/>
      <w:divBdr>
        <w:top w:val="none" w:sz="0" w:space="0" w:color="auto"/>
        <w:left w:val="none" w:sz="0" w:space="0" w:color="auto"/>
        <w:bottom w:val="none" w:sz="0" w:space="0" w:color="auto"/>
        <w:right w:val="none" w:sz="0" w:space="0" w:color="auto"/>
      </w:divBdr>
    </w:div>
    <w:div w:id="402685292">
      <w:bodyDiv w:val="1"/>
      <w:marLeft w:val="0"/>
      <w:marRight w:val="0"/>
      <w:marTop w:val="0"/>
      <w:marBottom w:val="0"/>
      <w:divBdr>
        <w:top w:val="none" w:sz="0" w:space="0" w:color="auto"/>
        <w:left w:val="none" w:sz="0" w:space="0" w:color="auto"/>
        <w:bottom w:val="none" w:sz="0" w:space="0" w:color="auto"/>
        <w:right w:val="none" w:sz="0" w:space="0" w:color="auto"/>
      </w:divBdr>
    </w:div>
    <w:div w:id="481193513">
      <w:bodyDiv w:val="1"/>
      <w:marLeft w:val="0"/>
      <w:marRight w:val="0"/>
      <w:marTop w:val="0"/>
      <w:marBottom w:val="0"/>
      <w:divBdr>
        <w:top w:val="none" w:sz="0" w:space="0" w:color="auto"/>
        <w:left w:val="none" w:sz="0" w:space="0" w:color="auto"/>
        <w:bottom w:val="none" w:sz="0" w:space="0" w:color="auto"/>
        <w:right w:val="none" w:sz="0" w:space="0" w:color="auto"/>
      </w:divBdr>
    </w:div>
    <w:div w:id="721710618">
      <w:bodyDiv w:val="1"/>
      <w:marLeft w:val="0"/>
      <w:marRight w:val="0"/>
      <w:marTop w:val="0"/>
      <w:marBottom w:val="0"/>
      <w:divBdr>
        <w:top w:val="none" w:sz="0" w:space="0" w:color="auto"/>
        <w:left w:val="none" w:sz="0" w:space="0" w:color="auto"/>
        <w:bottom w:val="none" w:sz="0" w:space="0" w:color="auto"/>
        <w:right w:val="none" w:sz="0" w:space="0" w:color="auto"/>
      </w:divBdr>
    </w:div>
    <w:div w:id="764688509">
      <w:bodyDiv w:val="1"/>
      <w:marLeft w:val="0"/>
      <w:marRight w:val="0"/>
      <w:marTop w:val="0"/>
      <w:marBottom w:val="0"/>
      <w:divBdr>
        <w:top w:val="none" w:sz="0" w:space="0" w:color="auto"/>
        <w:left w:val="none" w:sz="0" w:space="0" w:color="auto"/>
        <w:bottom w:val="none" w:sz="0" w:space="0" w:color="auto"/>
        <w:right w:val="none" w:sz="0" w:space="0" w:color="auto"/>
      </w:divBdr>
      <w:divsChild>
        <w:div w:id="379867049">
          <w:marLeft w:val="274"/>
          <w:marRight w:val="0"/>
          <w:marTop w:val="0"/>
          <w:marBottom w:val="0"/>
          <w:divBdr>
            <w:top w:val="none" w:sz="0" w:space="0" w:color="auto"/>
            <w:left w:val="none" w:sz="0" w:space="0" w:color="auto"/>
            <w:bottom w:val="none" w:sz="0" w:space="0" w:color="auto"/>
            <w:right w:val="none" w:sz="0" w:space="0" w:color="auto"/>
          </w:divBdr>
        </w:div>
        <w:div w:id="799420183">
          <w:marLeft w:val="274"/>
          <w:marRight w:val="0"/>
          <w:marTop w:val="0"/>
          <w:marBottom w:val="0"/>
          <w:divBdr>
            <w:top w:val="none" w:sz="0" w:space="0" w:color="auto"/>
            <w:left w:val="none" w:sz="0" w:space="0" w:color="auto"/>
            <w:bottom w:val="none" w:sz="0" w:space="0" w:color="auto"/>
            <w:right w:val="none" w:sz="0" w:space="0" w:color="auto"/>
          </w:divBdr>
        </w:div>
      </w:divsChild>
    </w:div>
    <w:div w:id="792362539">
      <w:bodyDiv w:val="1"/>
      <w:marLeft w:val="0"/>
      <w:marRight w:val="0"/>
      <w:marTop w:val="0"/>
      <w:marBottom w:val="0"/>
      <w:divBdr>
        <w:top w:val="none" w:sz="0" w:space="0" w:color="auto"/>
        <w:left w:val="none" w:sz="0" w:space="0" w:color="auto"/>
        <w:bottom w:val="none" w:sz="0" w:space="0" w:color="auto"/>
        <w:right w:val="none" w:sz="0" w:space="0" w:color="auto"/>
      </w:divBdr>
    </w:div>
    <w:div w:id="1170486979">
      <w:bodyDiv w:val="1"/>
      <w:marLeft w:val="0"/>
      <w:marRight w:val="0"/>
      <w:marTop w:val="0"/>
      <w:marBottom w:val="0"/>
      <w:divBdr>
        <w:top w:val="none" w:sz="0" w:space="0" w:color="auto"/>
        <w:left w:val="none" w:sz="0" w:space="0" w:color="auto"/>
        <w:bottom w:val="none" w:sz="0" w:space="0" w:color="auto"/>
        <w:right w:val="none" w:sz="0" w:space="0" w:color="auto"/>
      </w:divBdr>
    </w:div>
    <w:div w:id="1470051844">
      <w:bodyDiv w:val="1"/>
      <w:marLeft w:val="0"/>
      <w:marRight w:val="0"/>
      <w:marTop w:val="0"/>
      <w:marBottom w:val="0"/>
      <w:divBdr>
        <w:top w:val="none" w:sz="0" w:space="0" w:color="auto"/>
        <w:left w:val="none" w:sz="0" w:space="0" w:color="auto"/>
        <w:bottom w:val="none" w:sz="0" w:space="0" w:color="auto"/>
        <w:right w:val="none" w:sz="0" w:space="0" w:color="auto"/>
      </w:divBdr>
    </w:div>
    <w:div w:id="1478917889">
      <w:bodyDiv w:val="1"/>
      <w:marLeft w:val="0"/>
      <w:marRight w:val="0"/>
      <w:marTop w:val="0"/>
      <w:marBottom w:val="0"/>
      <w:divBdr>
        <w:top w:val="none" w:sz="0" w:space="0" w:color="auto"/>
        <w:left w:val="none" w:sz="0" w:space="0" w:color="auto"/>
        <w:bottom w:val="none" w:sz="0" w:space="0" w:color="auto"/>
        <w:right w:val="none" w:sz="0" w:space="0" w:color="auto"/>
      </w:divBdr>
      <w:divsChild>
        <w:div w:id="995381704">
          <w:marLeft w:val="274"/>
          <w:marRight w:val="0"/>
          <w:marTop w:val="0"/>
          <w:marBottom w:val="0"/>
          <w:divBdr>
            <w:top w:val="none" w:sz="0" w:space="0" w:color="auto"/>
            <w:left w:val="none" w:sz="0" w:space="0" w:color="auto"/>
            <w:bottom w:val="none" w:sz="0" w:space="0" w:color="auto"/>
            <w:right w:val="none" w:sz="0" w:space="0" w:color="auto"/>
          </w:divBdr>
        </w:div>
        <w:div w:id="1251231868">
          <w:marLeft w:val="274"/>
          <w:marRight w:val="0"/>
          <w:marTop w:val="0"/>
          <w:marBottom w:val="0"/>
          <w:divBdr>
            <w:top w:val="none" w:sz="0" w:space="0" w:color="auto"/>
            <w:left w:val="none" w:sz="0" w:space="0" w:color="auto"/>
            <w:bottom w:val="none" w:sz="0" w:space="0" w:color="auto"/>
            <w:right w:val="none" w:sz="0" w:space="0" w:color="auto"/>
          </w:divBdr>
        </w:div>
        <w:div w:id="1426806678">
          <w:marLeft w:val="274"/>
          <w:marRight w:val="0"/>
          <w:marTop w:val="0"/>
          <w:marBottom w:val="0"/>
          <w:divBdr>
            <w:top w:val="none" w:sz="0" w:space="0" w:color="auto"/>
            <w:left w:val="none" w:sz="0" w:space="0" w:color="auto"/>
            <w:bottom w:val="none" w:sz="0" w:space="0" w:color="auto"/>
            <w:right w:val="none" w:sz="0" w:space="0" w:color="auto"/>
          </w:divBdr>
        </w:div>
      </w:divsChild>
    </w:div>
    <w:div w:id="197186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A2DB7-3378-4115-ADFC-70FD018E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486</Words>
  <Characters>2771</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ZAO UniCredit Bank</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RBDTMasn</dc:creator>
  <cp:keywords/>
  <dc:description/>
  <cp:lastModifiedBy>Гафуров Марат Рашитович</cp:lastModifiedBy>
  <cp:revision>4</cp:revision>
  <cp:lastPrinted>2017-11-15T18:10:00Z</cp:lastPrinted>
  <dcterms:created xsi:type="dcterms:W3CDTF">2020-11-02T08:06:00Z</dcterms:created>
  <dcterms:modified xsi:type="dcterms:W3CDTF">2023-03-13T12:25:00Z</dcterms:modified>
</cp:coreProperties>
</file>